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ind w:left="57" w:firstLine="0"/>
        <w:rPr>
          <w:sz w:val="21"/>
          <w:szCs w:val="21"/>
        </w:rPr>
      </w:pPr>
      <w:r>
        <w:rPr>
          <w:sz w:val="28"/>
          <w:szCs w:val="28"/>
          <w:rtl w:val="0"/>
        </w:rPr>
        <w:t xml:space="preserve">         </w:t>
      </w:r>
      <w:bookmarkStart w:name="_Hlk113010373" w:id="0"/>
      <w:r>
        <w:rPr>
          <w:i w:val="1"/>
          <w:iCs w:val="1"/>
          <w:sz w:val="48"/>
          <w:szCs w:val="48"/>
          <w:u w:val="single"/>
          <w:rtl w:val="0"/>
          <w:lang w:val="en-US"/>
        </w:rPr>
        <w:t>RAMOWY ROZK</w:t>
      </w:r>
      <w:r>
        <w:rPr>
          <w:i w:val="1"/>
          <w:iCs w:val="1"/>
          <w:sz w:val="48"/>
          <w:szCs w:val="48"/>
          <w:u w:val="single"/>
          <w:rtl w:val="0"/>
        </w:rPr>
        <w:t>Ł</w:t>
      </w:r>
      <w:r>
        <w:rPr>
          <w:i w:val="1"/>
          <w:iCs w:val="1"/>
          <w:sz w:val="48"/>
          <w:szCs w:val="48"/>
          <w:u w:val="single"/>
          <w:rtl w:val="0"/>
        </w:rPr>
        <w:t xml:space="preserve">AD DNIA </w:t>
      </w:r>
      <w:r>
        <w:rPr>
          <w:i w:val="1"/>
          <w:iCs w:val="1"/>
          <w:sz w:val="48"/>
          <w:szCs w:val="48"/>
          <w:u w:val="single"/>
          <w:rtl w:val="0"/>
        </w:rPr>
        <w:t xml:space="preserve">– </w:t>
      </w:r>
      <w:r>
        <w:rPr>
          <w:i w:val="1"/>
          <w:iCs w:val="1"/>
          <w:sz w:val="48"/>
          <w:szCs w:val="48"/>
          <w:u w:val="single"/>
          <w:rtl w:val="0"/>
          <w:lang w:val="es-ES_tradnl"/>
        </w:rPr>
        <w:t>GRUPY I, II</w:t>
      </w:r>
    </w:p>
    <w:p>
      <w:pPr>
        <w:pStyle w:val="Normal (Web)"/>
        <w:spacing w:before="0" w:after="0"/>
        <w:ind w:left="57" w:firstLine="0"/>
        <w:jc w:val="center"/>
        <w:rPr>
          <w:sz w:val="21"/>
          <w:szCs w:val="21"/>
        </w:rPr>
      </w:pPr>
    </w:p>
    <w:p>
      <w:pPr>
        <w:pStyle w:val="Normal (Web)"/>
        <w:spacing w:before="0" w:after="0"/>
        <w:ind w:left="57" w:firstLine="0"/>
        <w:jc w:val="center"/>
        <w:rPr>
          <w:sz w:val="21"/>
          <w:szCs w:val="21"/>
        </w:rPr>
      </w:pPr>
      <w:r>
        <w:rPr>
          <w:i w:val="1"/>
          <w:iCs w:val="1"/>
          <w:rtl w:val="0"/>
          <w:lang w:val="en-US"/>
        </w:rPr>
        <w:t>2023-2024</w:t>
      </w:r>
    </w:p>
    <w:p>
      <w:pPr>
        <w:pStyle w:val="Normal (Web)"/>
        <w:spacing w:before="0" w:after="0"/>
        <w:ind w:left="57" w:firstLine="0"/>
        <w:jc w:val="both"/>
        <w:rPr>
          <w:sz w:val="21"/>
          <w:szCs w:val="21"/>
        </w:rPr>
      </w:pPr>
      <w:r>
        <w:rPr>
          <w:i w:val="1"/>
          <w:iCs w:val="1"/>
          <w:rtl w:val="0"/>
        </w:rPr>
        <w:t> </w:t>
      </w: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080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7:00- 8:30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Schodzenie si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 xml:space="preserve">ę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dzieci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sz w:val="21"/>
                <w:szCs w:val="21"/>
                <w:rtl w:val="0"/>
              </w:rPr>
              <w:t xml:space="preserve">         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7:00-8:00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Zabawy dowolne 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u</w:t>
            </w:r>
            <w:r>
              <w:rPr>
                <w:sz w:val="21"/>
                <w:szCs w:val="21"/>
                <w:rtl w:val="0"/>
              </w:rPr>
              <w:t>żą</w:t>
            </w:r>
            <w:r>
              <w:rPr>
                <w:sz w:val="21"/>
                <w:szCs w:val="21"/>
                <w:rtl w:val="0"/>
              </w:rPr>
              <w:t>ce realizacji pomys</w:t>
            </w:r>
            <w:r>
              <w:rPr>
                <w:sz w:val="21"/>
                <w:szCs w:val="21"/>
                <w:rtl w:val="0"/>
              </w:rPr>
              <w:t>łó</w:t>
            </w:r>
            <w:r>
              <w:rPr>
                <w:sz w:val="21"/>
                <w:szCs w:val="21"/>
                <w:rtl w:val="0"/>
              </w:rPr>
              <w:t>w dzieci.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Rozmowy kierowane na tematy zgodne z zainteresowaniami dzieci.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rtl w:val="0"/>
              </w:rPr>
            </w:pPr>
            <w:r>
              <w:rPr>
                <w:sz w:val="21"/>
                <w:szCs w:val="21"/>
                <w:rtl w:val="0"/>
              </w:rPr>
              <w:t>Zabawy integruj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ce grup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</w:rPr>
              <w:t>8:00-8:30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 xml:space="preserve">Zabawy dydaktyczne i </w:t>
            </w:r>
            <w:r>
              <w:rPr>
                <w:sz w:val="21"/>
                <w:szCs w:val="21"/>
                <w:rtl w:val="0"/>
              </w:rPr>
              <w:t>ć</w:t>
            </w:r>
            <w:r>
              <w:rPr>
                <w:sz w:val="21"/>
                <w:szCs w:val="21"/>
                <w:rtl w:val="0"/>
              </w:rPr>
              <w:t>wiczenia og</w:t>
            </w:r>
            <w:r>
              <w:rPr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sz w:val="21"/>
                <w:szCs w:val="21"/>
                <w:rtl w:val="0"/>
              </w:rPr>
              <w:t>lnorozwojowe (np. rozwijaj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ce percepcj</w:t>
            </w:r>
            <w:r>
              <w:rPr>
                <w:sz w:val="21"/>
                <w:szCs w:val="21"/>
                <w:rtl w:val="0"/>
              </w:rPr>
              <w:t xml:space="preserve">ę </w:t>
            </w:r>
            <w:r>
              <w:rPr>
                <w:sz w:val="21"/>
                <w:szCs w:val="21"/>
                <w:rtl w:val="0"/>
              </w:rPr>
              <w:t>wzrokow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, 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uchow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, grafomotoryk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8:30-8:45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Ć</w:t>
            </w:r>
            <w:r>
              <w:rPr>
                <w:sz w:val="21"/>
                <w:szCs w:val="21"/>
                <w:rtl w:val="0"/>
              </w:rPr>
              <w:t>wiczenia poranne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8:45-9:00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 xml:space="preserve">Przygotowanie do 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 xml:space="preserve">niadania </w:t>
            </w:r>
            <w:r>
              <w:rPr>
                <w:sz w:val="21"/>
                <w:szCs w:val="21"/>
                <w:rtl w:val="0"/>
              </w:rPr>
              <w:t xml:space="preserve">– </w:t>
            </w:r>
            <w:r>
              <w:rPr>
                <w:sz w:val="21"/>
                <w:szCs w:val="21"/>
                <w:rtl w:val="0"/>
              </w:rPr>
              <w:t>czynno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ci samoobs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 xml:space="preserve">ugowe w 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  <w:lang w:val="it-IT"/>
              </w:rPr>
              <w:t>azience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9:00-9:15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niadanie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9:15-9:30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Zabiegi higieniczne</w:t>
            </w:r>
          </w:p>
        </w:tc>
      </w:tr>
      <w:tr>
        <w:tblPrEx>
          <w:shd w:val="clear" w:color="auto" w:fill="ced7e7"/>
        </w:tblPrEx>
        <w:trPr>
          <w:trHeight w:val="110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9:30-10:00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Realizowanie zaj</w:t>
            </w:r>
            <w:r>
              <w:rPr>
                <w:sz w:val="21"/>
                <w:szCs w:val="21"/>
                <w:rtl w:val="0"/>
              </w:rPr>
              <w:t xml:space="preserve">ęć </w:t>
            </w:r>
            <w:r>
              <w:rPr>
                <w:sz w:val="21"/>
                <w:szCs w:val="21"/>
                <w:rtl w:val="0"/>
              </w:rPr>
              <w:t>edukacyjnych: zaj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cia dydaktyczne organizowane przez nauczyciela z zakresu wychowania umys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owego ( mowa, my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lenie, poj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cia matematyczne, przyroda, tre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  <w:lang w:val="it-IT"/>
              </w:rPr>
              <w:t>ci spo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eczno-moralne)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rtl w:val="0"/>
              </w:rPr>
            </w:pPr>
            <w:r>
              <w:rPr>
                <w:sz w:val="21"/>
                <w:szCs w:val="21"/>
                <w:rtl w:val="0"/>
              </w:rPr>
              <w:t>Zaj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cia z zakresu wychowania zdrowotnego i estetycznego (muzyka, plastyka, technika) i zdrowotnego (</w:t>
            </w:r>
            <w:r>
              <w:rPr>
                <w:sz w:val="21"/>
                <w:szCs w:val="21"/>
                <w:rtl w:val="0"/>
              </w:rPr>
              <w:t>ć</w:t>
            </w:r>
            <w:r>
              <w:rPr>
                <w:sz w:val="21"/>
                <w:szCs w:val="21"/>
                <w:rtl w:val="0"/>
              </w:rPr>
              <w:t>wiczenia gimnastyczne)</w:t>
            </w:r>
          </w:p>
        </w:tc>
      </w:tr>
      <w:tr>
        <w:tblPrEx>
          <w:shd w:val="clear" w:color="auto" w:fill="ced7e7"/>
        </w:tblPrEx>
        <w:trPr>
          <w:trHeight w:val="13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10:00-11:00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Pobyt w ogrodzie przedszkolnym: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- gry i zabawy ruchowe,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- obserwacje przyrodnicze,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- spacery i wycieczki.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rtl w:val="0"/>
              </w:rPr>
            </w:pPr>
            <w:r>
              <w:rPr>
                <w:sz w:val="21"/>
                <w:szCs w:val="21"/>
                <w:rtl w:val="0"/>
              </w:rPr>
              <w:t>W przypadku z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ych warunk</w:t>
            </w:r>
            <w:r>
              <w:rPr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sz w:val="21"/>
                <w:szCs w:val="21"/>
                <w:rtl w:val="0"/>
              </w:rPr>
              <w:t>w atmosferycznych gry i zabawy organizowane w sali.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11:00- 11:15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 xml:space="preserve">Przygotowanie do obiadu </w:t>
            </w:r>
            <w:r>
              <w:rPr>
                <w:sz w:val="21"/>
                <w:szCs w:val="21"/>
                <w:rtl w:val="0"/>
              </w:rPr>
              <w:t xml:space="preserve">– </w:t>
            </w:r>
            <w:r>
              <w:rPr>
                <w:sz w:val="21"/>
                <w:szCs w:val="21"/>
                <w:rtl w:val="0"/>
              </w:rPr>
              <w:t>czynno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ci samoobs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 xml:space="preserve">ugowe w 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  <w:lang w:val="it-IT"/>
              </w:rPr>
              <w:t>azience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11:15- 11:45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  <w:lang w:val="es-ES_tradnl"/>
              </w:rPr>
              <w:t>obiad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11:45-12:00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Zabiegi higieniczne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12:00- 12:15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Odpoczynek poobiedni - relaksacja</w:t>
            </w:r>
          </w:p>
        </w:tc>
      </w:tr>
      <w:tr>
        <w:tblPrEx>
          <w:shd w:val="clear" w:color="auto" w:fill="ced7e7"/>
        </w:tblPrEx>
        <w:trPr>
          <w:trHeight w:val="88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12:15- 14:00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uchanie bajek i opowiada</w:t>
            </w:r>
            <w:r>
              <w:rPr>
                <w:sz w:val="21"/>
                <w:szCs w:val="21"/>
                <w:rtl w:val="0"/>
              </w:rPr>
              <w:t>ń</w:t>
            </w:r>
            <w:r>
              <w:rPr>
                <w:sz w:val="21"/>
                <w:szCs w:val="21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 xml:space="preserve">Zabawy dowolne w sali (zabawy tematyczne, manipulacyjno-konstrukcyjne) lub na 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wie</w:t>
            </w:r>
            <w:r>
              <w:rPr>
                <w:sz w:val="21"/>
                <w:szCs w:val="21"/>
                <w:rtl w:val="0"/>
              </w:rPr>
              <w:t>ż</w:t>
            </w:r>
            <w:r>
              <w:rPr>
                <w:sz w:val="21"/>
                <w:szCs w:val="21"/>
                <w:rtl w:val="0"/>
              </w:rPr>
              <w:t>ym powietrzu.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rtl w:val="0"/>
              </w:rPr>
            </w:pPr>
            <w:r>
              <w:rPr>
                <w:sz w:val="21"/>
                <w:szCs w:val="21"/>
                <w:rtl w:val="0"/>
              </w:rPr>
              <w:t>Praca indywidualna z dzieckiem- wspomaganie rozwoju.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14:00-14:15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 xml:space="preserve">Przygotowanie do podwieczorku </w:t>
            </w:r>
            <w:r>
              <w:rPr>
                <w:sz w:val="21"/>
                <w:szCs w:val="21"/>
                <w:rtl w:val="0"/>
              </w:rPr>
              <w:t xml:space="preserve">– </w:t>
            </w:r>
            <w:r>
              <w:rPr>
                <w:sz w:val="21"/>
                <w:szCs w:val="21"/>
                <w:rtl w:val="0"/>
              </w:rPr>
              <w:t>czynno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ci samoobs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 xml:space="preserve">ugowe w 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  <w:lang w:val="it-IT"/>
              </w:rPr>
              <w:t>azience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14:15-14:30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Podwieczorek</w:t>
            </w:r>
          </w:p>
        </w:tc>
      </w:tr>
      <w:tr>
        <w:tblPrEx>
          <w:shd w:val="clear" w:color="auto" w:fill="ced7e7"/>
        </w:tblPrEx>
        <w:trPr>
          <w:trHeight w:val="110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14:30- 16:00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Zabawy podejmowane z inicjatywy dzieci.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Praca indywidualna.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Porz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dkowanie sali.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Pobyt w ogrodzie przedszkolnym.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rtl w:val="0"/>
              </w:rPr>
            </w:pPr>
            <w:r>
              <w:rPr>
                <w:sz w:val="21"/>
                <w:szCs w:val="21"/>
                <w:rtl w:val="0"/>
              </w:rPr>
              <w:t>Rozchodzenie si</w:t>
            </w:r>
            <w:r>
              <w:rPr>
                <w:sz w:val="21"/>
                <w:szCs w:val="21"/>
                <w:rtl w:val="0"/>
              </w:rPr>
              <w:t xml:space="preserve">ę </w:t>
            </w:r>
            <w:r>
              <w:rPr>
                <w:sz w:val="21"/>
                <w:szCs w:val="21"/>
                <w:rtl w:val="0"/>
              </w:rPr>
              <w:t>dzieci.</w:t>
            </w:r>
          </w:p>
        </w:tc>
      </w:tr>
    </w:tbl>
    <w:p>
      <w:pPr>
        <w:pStyle w:val="Normal (Web)"/>
        <w:widowControl w:val="0"/>
        <w:spacing w:before="0" w:after="0"/>
        <w:jc w:val="both"/>
        <w:rPr>
          <w:sz w:val="21"/>
          <w:szCs w:val="21"/>
        </w:rPr>
      </w:pPr>
    </w:p>
    <w:p>
      <w:pPr>
        <w:pStyle w:val="Normal (Web)"/>
        <w:spacing w:before="0" w:after="0"/>
        <w:ind w:left="57" w:firstLine="0"/>
        <w:jc w:val="both"/>
        <w:rPr>
          <w:sz w:val="21"/>
          <w:szCs w:val="21"/>
        </w:rPr>
      </w:pPr>
    </w:p>
    <w:p>
      <w:pPr>
        <w:pStyle w:val="Normal (Web)"/>
        <w:spacing w:before="0" w:after="0"/>
        <w:jc w:val="both"/>
      </w:pPr>
      <w:bookmarkEnd w:id="0"/>
      <w:r>
        <w:rPr>
          <w:rtl w:val="0"/>
        </w:rPr>
        <w:t xml:space="preserve">Zmiany w okresie zimowym: zabawy na </w:t>
      </w:r>
      <w:r>
        <w:rPr>
          <w:rtl w:val="0"/>
        </w:rPr>
        <w:t>ś</w:t>
      </w:r>
      <w:r>
        <w:rPr>
          <w:rtl w:val="0"/>
        </w:rPr>
        <w:t>niegu, dokarmianie i obserwacja ptak</w:t>
      </w:r>
      <w:r>
        <w:rPr>
          <w:rtl w:val="0"/>
          <w:lang w:val="es-ES_tradnl"/>
        </w:rPr>
        <w:t>ó</w:t>
      </w:r>
      <w:r>
        <w:rPr>
          <w:rtl w:val="0"/>
        </w:rPr>
        <w:t>w, do</w:t>
      </w:r>
      <w:r>
        <w:rPr>
          <w:rtl w:val="0"/>
        </w:rPr>
        <w:t>ś</w:t>
      </w:r>
      <w:r>
        <w:rPr>
          <w:rtl w:val="0"/>
        </w:rPr>
        <w:t xml:space="preserve">wiadczenia ze </w:t>
      </w:r>
      <w:r>
        <w:rPr>
          <w:rtl w:val="0"/>
        </w:rPr>
        <w:t>ś</w:t>
      </w:r>
      <w:r>
        <w:rPr>
          <w:rtl w:val="0"/>
        </w:rPr>
        <w:t>niegiem i lodem.</w:t>
      </w:r>
    </w:p>
    <w:p>
      <w:pPr>
        <w:pStyle w:val="Normal (Web)"/>
        <w:spacing w:before="0" w:after="0"/>
        <w:jc w:val="both"/>
      </w:pPr>
      <w:r>
        <w:rPr>
          <w:rtl w:val="0"/>
        </w:rPr>
        <w:t>Poszczeg</w:t>
      </w:r>
      <w:r>
        <w:rPr>
          <w:rtl w:val="0"/>
          <w:lang w:val="es-ES_tradnl"/>
        </w:rPr>
        <w:t>ó</w:t>
      </w:r>
      <w:r>
        <w:rPr>
          <w:rtl w:val="0"/>
        </w:rPr>
        <w:t>lne godziny ramowego plany dnia mog</w:t>
      </w:r>
      <w:r>
        <w:rPr>
          <w:rtl w:val="0"/>
        </w:rPr>
        <w:t xml:space="preserve">ą </w:t>
      </w:r>
      <w:r>
        <w:rPr>
          <w:rtl w:val="0"/>
        </w:rPr>
        <w:t>ulec zmianie 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potrzeb i sytuacji.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