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7C76" w14:textId="458A7F13" w:rsidR="00E22DE7" w:rsidRDefault="00E22DE7" w:rsidP="00E22DE7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WYMAGANIA EDUKACYJNE KLASA VIII</w:t>
      </w:r>
    </w:p>
    <w:p w14:paraId="1F6E794F" w14:textId="77777777" w:rsidR="00E22DE7" w:rsidRDefault="00E22DE7" w:rsidP="00E22DE7">
      <w:pPr>
        <w:pStyle w:val="Podtytu"/>
        <w:ind w:left="0"/>
        <w:contextualSpacing/>
        <w:jc w:val="both"/>
        <w:rPr>
          <w:szCs w:val="22"/>
        </w:rPr>
      </w:pPr>
    </w:p>
    <w:p w14:paraId="4ACC9E87" w14:textId="033B9276" w:rsidR="00E22DE7" w:rsidRDefault="00E22DE7" w:rsidP="00E22DE7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14:paraId="26EA8E37" w14:textId="77777777" w:rsidR="00E22DE7" w:rsidRDefault="00E22DE7" w:rsidP="00E22DE7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0F5EA069" w14:textId="77777777" w:rsidR="00E22DE7" w:rsidRDefault="00E22DE7" w:rsidP="00E22DE7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3C3C9A1C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7BF10653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688C9C68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75591E2A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76E73009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1E2AB000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66AEA4AC" w14:textId="77777777" w:rsidR="00E22DE7" w:rsidRDefault="00E22DE7" w:rsidP="00E22DE7">
      <w:pPr>
        <w:pStyle w:val="Podtytu"/>
        <w:contextualSpacing/>
        <w:jc w:val="both"/>
        <w:rPr>
          <w:b w:val="0"/>
          <w:szCs w:val="22"/>
        </w:rPr>
      </w:pPr>
    </w:p>
    <w:p w14:paraId="54F04EEC" w14:textId="77777777" w:rsidR="00E22DE7" w:rsidRPr="003870D9" w:rsidRDefault="00E22DE7" w:rsidP="00E22DE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221097EA" w14:textId="77777777" w:rsidR="00E22DE7" w:rsidRDefault="00E22DE7" w:rsidP="00E22DE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71A0C039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3EFB5134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4A671387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6F650180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10F77514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00533133" w14:textId="77777777" w:rsidR="00E22DE7" w:rsidRDefault="00E22DE7" w:rsidP="00E22DE7">
      <w:pPr>
        <w:pStyle w:val="Podtytu"/>
        <w:contextualSpacing/>
        <w:jc w:val="both"/>
        <w:rPr>
          <w:b w:val="0"/>
          <w:szCs w:val="22"/>
        </w:rPr>
      </w:pPr>
    </w:p>
    <w:p w14:paraId="12931618" w14:textId="77777777" w:rsidR="00E22DE7" w:rsidRPr="003870D9" w:rsidRDefault="00E22DE7" w:rsidP="00E22DE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2FC362C6" w14:textId="77777777" w:rsidR="00E22DE7" w:rsidRDefault="00E22DE7" w:rsidP="00E22DE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75B115C8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259D937E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293009BD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32F25DA5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16FF4F72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5B978D59" w14:textId="77777777" w:rsidR="00E22DE7" w:rsidRDefault="00E22DE7" w:rsidP="00E22DE7">
      <w:pPr>
        <w:pStyle w:val="Podtytu"/>
        <w:contextualSpacing/>
        <w:jc w:val="both"/>
        <w:rPr>
          <w:b w:val="0"/>
          <w:szCs w:val="22"/>
        </w:rPr>
      </w:pPr>
    </w:p>
    <w:p w14:paraId="60166D5E" w14:textId="77777777" w:rsidR="00E22DE7" w:rsidRPr="003870D9" w:rsidRDefault="00E22DE7" w:rsidP="00E22DE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576E876A" w14:textId="77777777" w:rsidR="00E22DE7" w:rsidRDefault="00E22DE7" w:rsidP="00E22DE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64DC64C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opanował wiedzę i umiejętności umożliwiające dalsze zdobywanie wiedzy,</w:t>
      </w:r>
    </w:p>
    <w:p w14:paraId="30BD34D1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659FFC48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459E4580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63DD1631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33A935B6" w14:textId="77777777" w:rsidR="00E22DE7" w:rsidRDefault="00E22DE7" w:rsidP="00E22DE7">
      <w:pPr>
        <w:pStyle w:val="Podtytu"/>
        <w:contextualSpacing/>
        <w:jc w:val="both"/>
        <w:rPr>
          <w:b w:val="0"/>
          <w:szCs w:val="22"/>
        </w:rPr>
      </w:pPr>
    </w:p>
    <w:p w14:paraId="7D7E4DC5" w14:textId="77777777" w:rsidR="00E22DE7" w:rsidRPr="003870D9" w:rsidRDefault="00E22DE7" w:rsidP="00E22DE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717A89C8" w14:textId="77777777" w:rsidR="00E22DE7" w:rsidRDefault="00E22DE7" w:rsidP="00E22DE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0504AA62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1F09144C" w14:textId="77777777" w:rsidR="00E22DE7" w:rsidRPr="00DE5AD9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3A5C5EE8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04B1C613" w14:textId="77777777" w:rsidR="00E22DE7" w:rsidRDefault="00E22DE7" w:rsidP="00E22DE7">
      <w:pPr>
        <w:pStyle w:val="Podtytu"/>
        <w:contextualSpacing/>
        <w:jc w:val="both"/>
        <w:rPr>
          <w:b w:val="0"/>
          <w:szCs w:val="22"/>
        </w:rPr>
      </w:pPr>
    </w:p>
    <w:p w14:paraId="33086792" w14:textId="77777777" w:rsidR="00E22DE7" w:rsidRPr="003870D9" w:rsidRDefault="00E22DE7" w:rsidP="00E22DE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647A2D5E" w14:textId="77777777" w:rsidR="00E22DE7" w:rsidRDefault="00E22DE7" w:rsidP="00E22DE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E2B6D7A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2313C49A" w14:textId="77777777" w:rsidR="00E22DE7" w:rsidRDefault="00E22DE7" w:rsidP="00E22DE7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486A1545" w14:textId="77777777" w:rsidR="00E22DE7" w:rsidRDefault="00E22DE7" w:rsidP="00E22DE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28BEE34A" w14:textId="77777777" w:rsidR="00E22DE7" w:rsidRDefault="00E22DE7" w:rsidP="00E22DE7">
      <w:pPr>
        <w:pStyle w:val="Podtytu"/>
        <w:contextualSpacing/>
        <w:jc w:val="both"/>
        <w:rPr>
          <w:b w:val="0"/>
          <w:szCs w:val="22"/>
        </w:rPr>
      </w:pPr>
    </w:p>
    <w:p w14:paraId="3E2264F3" w14:textId="77777777" w:rsidR="00E22DE7" w:rsidRDefault="00E22DE7" w:rsidP="00E22DE7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48879AAA" w14:textId="77777777" w:rsidR="00E22DE7" w:rsidRDefault="00E22DE7" w:rsidP="00E22DE7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1545442D" w14:textId="77777777" w:rsidR="00E22DE7" w:rsidRDefault="00E22DE7" w:rsidP="00E22DE7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1D5532B7" w14:textId="77777777" w:rsidR="00E22DE7" w:rsidRDefault="00E22DE7" w:rsidP="00E22DE7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68874B14" w14:textId="77777777" w:rsidR="00E22DE7" w:rsidRDefault="00E22DE7" w:rsidP="00E22DE7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29582BBD" w14:textId="77777777" w:rsidR="00E22DE7" w:rsidRDefault="00E22DE7" w:rsidP="00E22DE7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wystawione oceny są umieszczane na obowiązującej w szkole platformie cyfrowej możliwie jak najszybciej  </w:t>
      </w:r>
    </w:p>
    <w:p w14:paraId="3692B399" w14:textId="77777777" w:rsidR="00E22DE7" w:rsidRDefault="00E22DE7" w:rsidP="00E22DE7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3500C86E" w14:textId="77777777" w:rsidR="00E22DE7" w:rsidRDefault="00E22DE7" w:rsidP="00E22DE7">
      <w:pPr>
        <w:pStyle w:val="Akapitzlist"/>
        <w:ind w:left="540"/>
        <w:rPr>
          <w:b/>
        </w:rPr>
      </w:pPr>
    </w:p>
    <w:p w14:paraId="7A15E140" w14:textId="77777777" w:rsidR="00E22DE7" w:rsidRPr="0072729D" w:rsidRDefault="00E22DE7" w:rsidP="00E22DE7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Szczegółowe kryteria</w:t>
      </w:r>
      <w:r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731"/>
        <w:gridCol w:w="3084"/>
        <w:gridCol w:w="2551"/>
        <w:gridCol w:w="2977"/>
        <w:gridCol w:w="2302"/>
        <w:gridCol w:w="710"/>
      </w:tblGrid>
      <w:tr w:rsidR="00E22DE7" w:rsidRPr="002D5096" w14:paraId="2BA09391" w14:textId="77777777" w:rsidTr="00F44785">
        <w:trPr>
          <w:gridAfter w:val="1"/>
          <w:wAfter w:w="710" w:type="dxa"/>
          <w:trHeight w:val="586"/>
        </w:trPr>
        <w:tc>
          <w:tcPr>
            <w:tcW w:w="13921" w:type="dxa"/>
            <w:gridSpan w:val="6"/>
            <w:vAlign w:val="center"/>
          </w:tcPr>
          <w:p w14:paraId="346F446B" w14:textId="77777777" w:rsidR="00E22DE7" w:rsidRPr="008A4E48" w:rsidRDefault="00E22DE7" w:rsidP="00F447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 semestr</w:t>
            </w:r>
          </w:p>
        </w:tc>
      </w:tr>
      <w:tr w:rsidR="00E22DE7" w:rsidRPr="002D5096" w14:paraId="2D0C55A4" w14:textId="77777777" w:rsidTr="00F44785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14:paraId="4A49DB38" w14:textId="77777777" w:rsidR="00E22DE7" w:rsidRPr="008A4E48" w:rsidRDefault="00E22DE7" w:rsidP="00F447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14:paraId="0E6BE05E" w14:textId="77777777" w:rsidR="00E22DE7" w:rsidRPr="008A4E48" w:rsidRDefault="00E22DE7" w:rsidP="00F447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vAlign w:val="center"/>
          </w:tcPr>
          <w:p w14:paraId="5B8B34A3" w14:textId="77777777" w:rsidR="00E22DE7" w:rsidRPr="008A4E48" w:rsidRDefault="00E22DE7" w:rsidP="00F44785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vAlign w:val="center"/>
          </w:tcPr>
          <w:p w14:paraId="066F3DCA" w14:textId="77777777" w:rsidR="00E22DE7" w:rsidRPr="008A4E48" w:rsidRDefault="00E22DE7" w:rsidP="00F447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14:paraId="74A2296C" w14:textId="77777777" w:rsidR="00E22DE7" w:rsidRPr="008A4E48" w:rsidRDefault="00E22DE7" w:rsidP="00F447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14:paraId="0C1C1989" w14:textId="77777777" w:rsidR="00E22DE7" w:rsidRPr="008A4E48" w:rsidRDefault="00E22DE7" w:rsidP="00F447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E22DE7" w:rsidRPr="007917BE" w14:paraId="09FE6431" w14:textId="77777777" w:rsidTr="00F44785">
        <w:trPr>
          <w:gridAfter w:val="1"/>
          <w:wAfter w:w="710" w:type="dxa"/>
          <w:trHeight w:val="3857"/>
        </w:trPr>
        <w:tc>
          <w:tcPr>
            <w:tcW w:w="1276" w:type="dxa"/>
          </w:tcPr>
          <w:p w14:paraId="4D3E493F" w14:textId="77777777" w:rsidR="00E22DE7" w:rsidRPr="002D5096" w:rsidRDefault="00E22DE7" w:rsidP="00F4478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Powołanie do miłości</w:t>
            </w:r>
          </w:p>
        </w:tc>
        <w:tc>
          <w:tcPr>
            <w:tcW w:w="1731" w:type="dxa"/>
          </w:tcPr>
          <w:p w14:paraId="698CD977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</w:p>
          <w:p w14:paraId="5B7F936E" w14:textId="77777777" w:rsidR="00E22DE7" w:rsidRPr="007C01E3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szczegółowo wyjaśnia związek miłości ze świętością w każdej formie życia człowieka </w:t>
            </w:r>
          </w:p>
          <w:p w14:paraId="4847BDB3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nowego przykazania miłości</w:t>
            </w:r>
          </w:p>
          <w:p w14:paraId="03455499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rodzaje miłości,</w:t>
            </w:r>
          </w:p>
          <w:p w14:paraId="15CB1986" w14:textId="77777777" w:rsidR="00E22DE7" w:rsidRPr="007C01E3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podstawie Starego i Nowego Testamentu opisuje rodzaje powołań</w:t>
            </w:r>
          </w:p>
        </w:tc>
        <w:tc>
          <w:tcPr>
            <w:tcW w:w="3084" w:type="dxa"/>
          </w:tcPr>
          <w:p w14:paraId="2B9ED60B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przedstawia ogólnie przes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łanie Apokalipsy Świętego Jana,</w:t>
            </w:r>
          </w:p>
          <w:p w14:paraId="07861C7F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argumentuje, że każda prawd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ziwa miłość ma źródło w Bogu;</w:t>
            </w:r>
          </w:p>
          <w:p w14:paraId="3EFFE5F7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3A58">
              <w:rPr>
                <w:rFonts w:ascii="Times New Roman" w:hAnsi="Times New Roman" w:cs="Times New Roman"/>
                <w:sz w:val="18"/>
                <w:szCs w:val="18"/>
              </w:rPr>
              <w:t>tłumaczy związek miłości ze świętością w  różnych formach życia (małżeństwo, kapłaństwo, życie zakonne, życie konsekrowane, powołanie misyjne, człowiek samotny w służbie bliźnim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A26068D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objaśnia, co znaczy, 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przykazanie miłości to przykazanie powszechne;</w:t>
            </w:r>
          </w:p>
          <w:p w14:paraId="1FD6368D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objaśnia różnicę między przykazaniem miłości a nowym przykazaniem miłości</w:t>
            </w:r>
            <w:r w:rsidRPr="00922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7F78547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F">
              <w:rPr>
                <w:rFonts w:ascii="Times New Roman" w:hAnsi="Times New Roman" w:cs="Times New Roman"/>
                <w:sz w:val="18"/>
                <w:szCs w:val="18"/>
              </w:rPr>
              <w:t>wyjaśnia, czym jest cnota miłości;</w:t>
            </w: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C0EEA0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wskazuje przykłady powołań w Starym i Nowym Testamencie </w:t>
            </w:r>
          </w:p>
          <w:p w14:paraId="1D8F5774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omawia, na czym polega uczestnictwo w  życiu różnych wspólnot Kościoła </w:t>
            </w:r>
          </w:p>
          <w:p w14:paraId="1F1AC333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charakteryzuje najważniejsze wspólnoty w życiu człowieka;</w:t>
            </w: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BF4EFF" w14:textId="77777777" w:rsidR="00E22DE7" w:rsidRPr="0016619A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wyjaśnia, na czym polega mała droga Świętej Teresy</w:t>
            </w:r>
          </w:p>
        </w:tc>
        <w:tc>
          <w:tcPr>
            <w:tcW w:w="2551" w:type="dxa"/>
          </w:tcPr>
          <w:p w14:paraId="264673D1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 xml:space="preserve">przedstawia prawdę o dobroci stworzonego świata </w:t>
            </w:r>
          </w:p>
          <w:p w14:paraId="77D5D0F8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tłumaczy, że powołanie do świętości to powołanie do miłości;</w:t>
            </w:r>
          </w:p>
          <w:p w14:paraId="60BEB533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3A58">
              <w:rPr>
                <w:rFonts w:ascii="Times New Roman" w:hAnsi="Times New Roman" w:cs="Times New Roman"/>
                <w:sz w:val="18"/>
                <w:szCs w:val="18"/>
              </w:rPr>
              <w:t>wymienia odcienie miłości (siebie samego, bliźniego, małżeńskiej, ojczyzny</w:t>
            </w: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3A5027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wyjaśnia, czym jest przykazanie miłości</w:t>
            </w:r>
          </w:p>
          <w:p w14:paraId="4B21ADDA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wymienia sposoby przeżywania miłości i podaje jej „rodzaje”</w:t>
            </w:r>
          </w:p>
          <w:p w14:paraId="66175B2F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sposoby rozwijania talentów i zdolności</w:t>
            </w:r>
          </w:p>
          <w:p w14:paraId="291215DC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opisuje rodzaje powołań </w:t>
            </w:r>
          </w:p>
          <w:p w14:paraId="35DD4F19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 xml:space="preserve">wymienia formy życia w  Kościele: małżeństwo, kapłaństwo, życie zakonne, życie konsekrowane, powołanie misyjne, człowiek samotny w służbie bliźnim </w:t>
            </w:r>
          </w:p>
          <w:p w14:paraId="06303213" w14:textId="77777777" w:rsidR="00E22DE7" w:rsidRPr="00F078A6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</w:t>
            </w:r>
          </w:p>
        </w:tc>
        <w:tc>
          <w:tcPr>
            <w:tcW w:w="2977" w:type="dxa"/>
          </w:tcPr>
          <w:p w14:paraId="01FDBB07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 xml:space="preserve">omawia prawdę o zmartwychwstaniu umarłych </w:t>
            </w:r>
          </w:p>
          <w:p w14:paraId="7DFCB0E3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</w:t>
            </w: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>przygoto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wania</w:t>
            </w:r>
            <w:r w:rsidRPr="00084CE4">
              <w:rPr>
                <w:rFonts w:ascii="Times New Roman" w:hAnsi="Times New Roman" w:cs="Times New Roman"/>
                <w:sz w:val="18"/>
                <w:szCs w:val="18"/>
              </w:rPr>
              <w:t xml:space="preserve"> się do realizacji powołania do miłości w codziennym życiu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1B0141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jak realizować </w:t>
            </w:r>
            <w:r w:rsidRPr="00133A58">
              <w:rPr>
                <w:rFonts w:ascii="Times New Roman" w:hAnsi="Times New Roman" w:cs="Times New Roman"/>
                <w:sz w:val="18"/>
                <w:szCs w:val="18"/>
              </w:rPr>
              <w:t xml:space="preserve"> na co dzień przykazanie miłości Boga i bliźniego</w:t>
            </w:r>
          </w:p>
          <w:p w14:paraId="410C1712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wyjaśnia, czym jest miłość</w:t>
            </w:r>
          </w:p>
          <w:p w14:paraId="07DDDC11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sposoby wpływania na swój rozwój emocjonalny i społeczny</w:t>
            </w:r>
          </w:p>
          <w:p w14:paraId="65503970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wyjaśnia, na czym polega relacja z Bogiem;</w:t>
            </w:r>
          </w:p>
          <w:p w14:paraId="51B85F8B" w14:textId="77777777" w:rsidR="00E22DE7" w:rsidRPr="00F85209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rozróżnia formy życia w Kościele, </w:t>
            </w:r>
          </w:p>
          <w:p w14:paraId="293639E1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5209">
              <w:rPr>
                <w:rFonts w:ascii="Times New Roman" w:hAnsi="Times New Roman" w:cs="Times New Roman"/>
                <w:sz w:val="18"/>
                <w:szCs w:val="18"/>
              </w:rPr>
              <w:t>wskazuje sposoby odkrywania pow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ołania w świetle Bożego wezwania,</w:t>
            </w:r>
          </w:p>
          <w:p w14:paraId="2057332C" w14:textId="77777777" w:rsidR="00E22DE7" w:rsidRPr="00F078A6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opisuje życie Małej Tereski </w:t>
            </w:r>
          </w:p>
        </w:tc>
        <w:tc>
          <w:tcPr>
            <w:tcW w:w="2302" w:type="dxa"/>
          </w:tcPr>
          <w:p w14:paraId="4C52EEEF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prawdę o zmartwychwstaniu umarłych</w:t>
            </w:r>
          </w:p>
          <w:p w14:paraId="24A51966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omawia, że Bóg jest źródłem miłości</w:t>
            </w:r>
          </w:p>
          <w:p w14:paraId="6CCC17F9" w14:textId="77777777" w:rsidR="00E22DE7" w:rsidRPr="00F1541D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pojęcie miłości agape</w:t>
            </w: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C094F4" w14:textId="77777777" w:rsidR="00E22DE7" w:rsidRPr="009228EF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1541D">
              <w:rPr>
                <w:rFonts w:ascii="Times New Roman" w:hAnsi="Times New Roman" w:cs="Times New Roman"/>
                <w:sz w:val="18"/>
                <w:szCs w:val="18"/>
              </w:rPr>
              <w:t>argumentuje, że życie trzeba budować na niezmiennych wartościach</w:t>
            </w:r>
          </w:p>
          <w:p w14:paraId="331F4B41" w14:textId="77777777" w:rsidR="00E22DE7" w:rsidRPr="009228EF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nowe przykazanie miłości</w:t>
            </w:r>
          </w:p>
          <w:p w14:paraId="5296C4C5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potrzebę wpływania na rozwój emocjonalny i społeczny</w:t>
            </w:r>
          </w:p>
          <w:p w14:paraId="7D079054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układa modlitwę w intencji powołań</w:t>
            </w:r>
          </w:p>
          <w:p w14:paraId="2638F3C2" w14:textId="77777777" w:rsidR="00E22DE7" w:rsidRPr="00C90163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najważniejsze wspólnoty człowieka,</w:t>
            </w: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EC1C16" w14:textId="77777777" w:rsidR="00E22DE7" w:rsidRPr="00031D2B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wskazuje na Jezusa, który jest Drogą</w:t>
            </w:r>
          </w:p>
        </w:tc>
      </w:tr>
      <w:tr w:rsidR="00E22DE7" w:rsidRPr="002D5096" w14:paraId="16FA4225" w14:textId="77777777" w:rsidTr="00F44785">
        <w:trPr>
          <w:gridAfter w:val="1"/>
          <w:wAfter w:w="710" w:type="dxa"/>
          <w:trHeight w:val="9844"/>
        </w:trPr>
        <w:tc>
          <w:tcPr>
            <w:tcW w:w="1276" w:type="dxa"/>
          </w:tcPr>
          <w:p w14:paraId="7F566A5D" w14:textId="77777777" w:rsidR="00E22DE7" w:rsidRPr="002F0EAC" w:rsidRDefault="00E22DE7" w:rsidP="00F44785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II. Sens życia</w:t>
            </w:r>
          </w:p>
        </w:tc>
        <w:tc>
          <w:tcPr>
            <w:tcW w:w="1731" w:type="dxa"/>
          </w:tcPr>
          <w:p w14:paraId="313B6553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wiary w zmartwychwstanie ciał posługując się fragmentami Pisma Świętego</w:t>
            </w:r>
          </w:p>
          <w:p w14:paraId="4EAAFE96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szczegółowo omawia charakter Apokalipsy i jej przesłanie</w:t>
            </w:r>
          </w:p>
          <w:p w14:paraId="10F5ADBE" w14:textId="77777777" w:rsidR="00E22DE7" w:rsidRPr="00CE7BB9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zarówno pozytywnych jak i negatywnych doświadczeń życiowych</w:t>
            </w:r>
          </w:p>
        </w:tc>
        <w:tc>
          <w:tcPr>
            <w:tcW w:w="3084" w:type="dxa"/>
          </w:tcPr>
          <w:p w14:paraId="3C16FF0E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 xml:space="preserve">argumentuje, dlaczego trudno jest uwierzyć w  zmartwychwstanie ciał po śmierci; </w:t>
            </w:r>
          </w:p>
          <w:p w14:paraId="59439C4B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 xml:space="preserve">wyjaśnia, jaka jest różnica między sądem szczegółowym a ostatecznym </w:t>
            </w: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CFCBC8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argumentuje, dlaczego opisy w Apokalipsie mają charakter symboliczny;</w:t>
            </w:r>
          </w:p>
          <w:p w14:paraId="6BC965A9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charakteryzuje, jakie obrazy Boga może nosić w sobie człowiek </w:t>
            </w:r>
          </w:p>
          <w:p w14:paraId="284DF277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za tym, że niebo jest krainą wiecznej szczęśliwości </w:t>
            </w:r>
          </w:p>
          <w:p w14:paraId="515B92A0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wyjaśnia, że zaprzeczeniem szczęścia w niebie jest możliwość istnienia piekła</w:t>
            </w:r>
          </w:p>
          <w:p w14:paraId="4114E455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, dlaczego że wiara nadaje sens życiu</w:t>
            </w: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9887369" w14:textId="77777777" w:rsidR="00E22DE7" w:rsidRPr="00C068F5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wymienia warunki uzyskania odpustu w intencji zmarłych</w:t>
            </w:r>
          </w:p>
        </w:tc>
        <w:tc>
          <w:tcPr>
            <w:tcW w:w="2551" w:type="dxa"/>
          </w:tcPr>
          <w:p w14:paraId="62C05783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podaje definicję zbawienia i potępienia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EA2AAA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>objaśnia pojęcia: niebo, czyściec, piekło, eschatologia</w:t>
            </w:r>
          </w:p>
          <w:p w14:paraId="3D7368B7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objaśnia symbolikę nowego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 starego świata,</w:t>
            </w:r>
          </w:p>
          <w:p w14:paraId="0F850DB9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wyja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śnia znaczenie słowa „paruzja”,</w:t>
            </w:r>
          </w:p>
          <w:p w14:paraId="7E6C327E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wymienia skojarze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związane z życiem wiecznym,</w:t>
            </w:r>
          </w:p>
          <w:p w14:paraId="17DA0622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opowiada o Nicku </w:t>
            </w:r>
            <w:proofErr w:type="spellStart"/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Vujicicu</w:t>
            </w:r>
            <w:proofErr w:type="spellEnd"/>
          </w:p>
          <w:p w14:paraId="222A11A8" w14:textId="77777777" w:rsidR="00E22DE7" w:rsidRPr="002530CD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wyjaśnia, czym jest czyściec</w:t>
            </w:r>
          </w:p>
        </w:tc>
        <w:tc>
          <w:tcPr>
            <w:tcW w:w="2977" w:type="dxa"/>
          </w:tcPr>
          <w:p w14:paraId="42F42290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wyjaśnia, że sposób zmartwychwstania naszego ciała jest tajemnicą.</w:t>
            </w: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DEC18F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059A">
              <w:rPr>
                <w:rFonts w:ascii="Times New Roman" w:hAnsi="Times New Roman" w:cs="Times New Roman"/>
                <w:sz w:val="18"/>
                <w:szCs w:val="18"/>
              </w:rPr>
              <w:t>tłumaczy, co dzieje się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 duszą człowieka po śmierci,</w:t>
            </w: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B45D39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wyjaśnia, że Apokalipsa nie jest księgą, której trzeba się bać; </w:t>
            </w:r>
          </w:p>
          <w:p w14:paraId="2869181E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opisuje, co się wydarzy, kiedy człowiek stanie w całej prawdzie o sobie</w:t>
            </w:r>
          </w:p>
          <w:p w14:paraId="62CF0A84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 xml:space="preserve"> argumentuje, jak mało znaczy człowiek wobec ogromu wszechświata, a zarazem jaki jest ważny w oczach Pana </w:t>
            </w:r>
          </w:p>
          <w:p w14:paraId="3BD35F11" w14:textId="77777777" w:rsidR="00E22DE7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mówi, za co czuje wdzięczność</w:t>
            </w:r>
          </w:p>
          <w:p w14:paraId="36F2E558" w14:textId="77777777" w:rsidR="00E22DE7" w:rsidRPr="002530CD" w:rsidRDefault="00E22DE7" w:rsidP="00E22DE7">
            <w:pPr>
              <w:pStyle w:val="Akapitzlist"/>
              <w:numPr>
                <w:ilvl w:val="0"/>
                <w:numId w:val="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wskazuje rodzaje modlitwy za zmarłych</w:t>
            </w:r>
          </w:p>
        </w:tc>
        <w:tc>
          <w:tcPr>
            <w:tcW w:w="2302" w:type="dxa"/>
          </w:tcPr>
          <w:p w14:paraId="1F553677" w14:textId="77777777" w:rsidR="00E22DE7" w:rsidRDefault="00E22DE7" w:rsidP="00E22DE7">
            <w:pPr>
              <w:numPr>
                <w:ilvl w:val="0"/>
                <w:numId w:val="4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163">
              <w:rPr>
                <w:rFonts w:ascii="Times New Roman" w:hAnsi="Times New Roman" w:cs="Times New Roman"/>
                <w:sz w:val="18"/>
                <w:szCs w:val="18"/>
              </w:rPr>
              <w:t>zwraca uwagę na zawarte w wyznaniu wiary słowa dotyczące zmartwychwstania ciała</w:t>
            </w:r>
          </w:p>
          <w:p w14:paraId="23173060" w14:textId="77777777" w:rsidR="00E22DE7" w:rsidRDefault="00E22DE7" w:rsidP="00E22DE7">
            <w:pPr>
              <w:numPr>
                <w:ilvl w:val="0"/>
                <w:numId w:val="4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że śmierć nie jest końcem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</w:p>
          <w:p w14:paraId="4BA78EBE" w14:textId="77777777" w:rsidR="00E22DE7" w:rsidRDefault="00E22DE7" w:rsidP="00E22DE7">
            <w:pPr>
              <w:numPr>
                <w:ilvl w:val="0"/>
                <w:numId w:val="4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6743">
              <w:rPr>
                <w:rFonts w:ascii="Times New Roman" w:hAnsi="Times New Roman" w:cs="Times New Roman"/>
                <w:sz w:val="18"/>
                <w:szCs w:val="18"/>
              </w:rPr>
              <w:t>docenia Bożą obecność w swoim życiu i wie, że Pan prowadzi go w każdej życiowej próbie</w:t>
            </w:r>
          </w:p>
          <w:p w14:paraId="761BEDE1" w14:textId="77777777" w:rsidR="00E22DE7" w:rsidRDefault="00E22DE7" w:rsidP="00E22DE7">
            <w:pPr>
              <w:numPr>
                <w:ilvl w:val="0"/>
                <w:numId w:val="4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między możliwością znalezienia się w niebie i w piekle po zakończeniu ziemskiego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</w:p>
          <w:p w14:paraId="2881CF4B" w14:textId="77777777" w:rsidR="00E22DE7" w:rsidRPr="002530CD" w:rsidRDefault="00E22DE7" w:rsidP="00E22DE7">
            <w:pPr>
              <w:numPr>
                <w:ilvl w:val="0"/>
                <w:numId w:val="4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modlitwę za zmarłych</w:t>
            </w:r>
          </w:p>
        </w:tc>
      </w:tr>
      <w:tr w:rsidR="00E22DE7" w:rsidRPr="002D5096" w14:paraId="1D55B5AE" w14:textId="77777777" w:rsidTr="00F44785">
        <w:trPr>
          <w:gridAfter w:val="1"/>
          <w:wAfter w:w="710" w:type="dxa"/>
          <w:trHeight w:val="8098"/>
        </w:trPr>
        <w:tc>
          <w:tcPr>
            <w:tcW w:w="1276" w:type="dxa"/>
          </w:tcPr>
          <w:p w14:paraId="19C84D60" w14:textId="77777777" w:rsidR="00E22DE7" w:rsidRPr="00B31141" w:rsidRDefault="00E22DE7" w:rsidP="00F44785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III. Modlitwa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chrześcijani-na</w:t>
            </w:r>
            <w:proofErr w:type="spellEnd"/>
          </w:p>
        </w:tc>
        <w:tc>
          <w:tcPr>
            <w:tcW w:w="1731" w:type="dxa"/>
          </w:tcPr>
          <w:p w14:paraId="344D1DBD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szczegółowo omawia znaczenie modlitwy w życiu chrześcijanina z uwzględnieniem odniesień biblijnych</w:t>
            </w:r>
          </w:p>
          <w:p w14:paraId="0D7AA88A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potrzebę dialogowania z bogiem dla rozwoju duchowego człowieka</w:t>
            </w:r>
          </w:p>
          <w:p w14:paraId="35A0778C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wezwania Modlitwy Pańskiej</w:t>
            </w:r>
          </w:p>
        </w:tc>
        <w:tc>
          <w:tcPr>
            <w:tcW w:w="3084" w:type="dxa"/>
          </w:tcPr>
          <w:p w14:paraId="6816FF49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omawia historie znanych z  historii Kościoła i  współczesnych ludzi, dla których modlitwa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iała istotne znaczenie w życiu,</w:t>
            </w:r>
          </w:p>
          <w:p w14:paraId="554C9405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wyjaśnia, czym jest modlitwa w życiu chrześcijanina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5D7715C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charakteryzuje liturgię jako dialog Boga z człowiekiem (dar i odpowiedź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524C5B0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przedstawia rolę sztuki sakralnej w liturgii Kościoła – potrafi wskazać postacie z Biblii, które były twórcami; </w:t>
            </w:r>
          </w:p>
          <w:p w14:paraId="4EC0E719" w14:textId="77777777" w:rsidR="00E22DE7" w:rsidRPr="0076641B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argumentuje, że Modlitwę Pańską można traktować jako streszczenie Ewangelii</w:t>
            </w:r>
          </w:p>
        </w:tc>
        <w:tc>
          <w:tcPr>
            <w:tcW w:w="2551" w:type="dxa"/>
          </w:tcPr>
          <w:p w14:paraId="596E9514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wyjaśnia znaczenie modlitwy w życiu postaci biblijnych</w:t>
            </w: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5A08CB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wymienia rodzaje i formy modlitwy</w:t>
            </w:r>
          </w:p>
          <w:p w14:paraId="53101622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udziału w liturgii dla życia chrześcijanina </w:t>
            </w:r>
          </w:p>
          <w:p w14:paraId="2B2DEDA6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sztuka sakralna; </w:t>
            </w:r>
          </w:p>
          <w:p w14:paraId="1C02B4E0" w14:textId="77777777" w:rsidR="00E22DE7" w:rsidRPr="0076641B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opisuje, która część Modlitwy Pańskiej odnosi się do Boga, a która do naszych powszednich spraw</w:t>
            </w:r>
          </w:p>
        </w:tc>
        <w:tc>
          <w:tcPr>
            <w:tcW w:w="2977" w:type="dxa"/>
          </w:tcPr>
          <w:p w14:paraId="2EE1B85D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41B">
              <w:rPr>
                <w:rFonts w:ascii="Times New Roman" w:hAnsi="Times New Roman" w:cs="Times New Roman"/>
                <w:sz w:val="18"/>
                <w:szCs w:val="18"/>
              </w:rPr>
              <w:t>wymienia przykłady osób ze Starego i  Nowego Testamentu, które żyły modlitwą</w:t>
            </w: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6A8A19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przedstawia postawy przyjmowane podczas modlitwy</w:t>
            </w:r>
          </w:p>
          <w:p w14:paraId="2640B168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znaki i gesty liturgiczne</w:t>
            </w: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E2B1D5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argumentuje, że przez własną twórczość upodabnia się do Boga </w:t>
            </w:r>
          </w:p>
          <w:p w14:paraId="05CD040F" w14:textId="77777777" w:rsidR="00E22DE7" w:rsidRPr="001A638E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odmawia Modlitwę Pańską ze świadomością, że to najstarsza i  najważniejsza modlitwa chrześcijańska</w:t>
            </w:r>
          </w:p>
        </w:tc>
        <w:tc>
          <w:tcPr>
            <w:tcW w:w="2302" w:type="dxa"/>
          </w:tcPr>
          <w:p w14:paraId="25217876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modlitwy w codziennym życiu chrześcijanina </w:t>
            </w:r>
          </w:p>
          <w:p w14:paraId="10170583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4B4">
              <w:rPr>
                <w:rFonts w:ascii="Times New Roman" w:hAnsi="Times New Roman" w:cs="Times New Roman"/>
                <w:sz w:val="18"/>
                <w:szCs w:val="18"/>
              </w:rPr>
              <w:t>z szacunkiem odnosi się do przedmiotów kultu religijnego</w:t>
            </w:r>
          </w:p>
          <w:p w14:paraId="5E3B205F" w14:textId="77777777" w:rsidR="00E22DE7" w:rsidRPr="00B304BC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Modlitwę Pańską</w:t>
            </w:r>
          </w:p>
        </w:tc>
      </w:tr>
      <w:tr w:rsidR="00E22DE7" w:rsidRPr="002D5096" w14:paraId="713E0A47" w14:textId="77777777" w:rsidTr="00F44785">
        <w:trPr>
          <w:gridAfter w:val="1"/>
          <w:wAfter w:w="710" w:type="dxa"/>
          <w:trHeight w:val="15109"/>
        </w:trPr>
        <w:tc>
          <w:tcPr>
            <w:tcW w:w="1276" w:type="dxa"/>
          </w:tcPr>
          <w:p w14:paraId="7C278D87" w14:textId="77777777" w:rsidR="00E22DE7" w:rsidRPr="002F0EAC" w:rsidRDefault="00E22DE7" w:rsidP="00F44785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14:paraId="146D7286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 w kontekście wydarzeń zbawczych i nauczania Kościoła </w:t>
            </w:r>
          </w:p>
          <w:p w14:paraId="45CF4988" w14:textId="77777777" w:rsidR="00E22DE7" w:rsidRPr="001855D2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świętami chrześcijańskimi,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prawdami wiary i moralności chrześcijańskiej oraz z życiem chrześcijanina</w:t>
            </w:r>
          </w:p>
        </w:tc>
        <w:tc>
          <w:tcPr>
            <w:tcW w:w="3084" w:type="dxa"/>
          </w:tcPr>
          <w:p w14:paraId="3C44D1DB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 oraz życiem chrześcijanina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733842B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modlitwy różańcowej z życiem chrześcijanina; </w:t>
            </w:r>
          </w:p>
          <w:p w14:paraId="4E6235A5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wymienia najważniejsze dzieła papieża Polaka; f </w:t>
            </w:r>
            <w:proofErr w:type="spellStart"/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. POSTAWY: uczeń stara się naśladować papieża Polaka w życiu codziennym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8B0D47C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wyjaśnia rolę świętych w Kościele; </w:t>
            </w:r>
          </w:p>
          <w:p w14:paraId="22D44ED9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charakteryzuje dwa okresy w czasie Adwentu; </w:t>
            </w:r>
          </w:p>
          <w:p w14:paraId="45E19E58" w14:textId="77777777" w:rsidR="00E22DE7" w:rsidRPr="001855D2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f omawia liturgiczne formy świętowania Narodzenia 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ńskiego</w:t>
            </w:r>
          </w:p>
        </w:tc>
        <w:tc>
          <w:tcPr>
            <w:tcW w:w="2551" w:type="dxa"/>
          </w:tcPr>
          <w:p w14:paraId="7B8462B1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religijnymi;</w:t>
            </w: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0CB2081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uroczystości i święta Pańskie wspominane w różańcu </w:t>
            </w:r>
          </w:p>
          <w:p w14:paraId="2BAAC69D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uzasadnia, że młodzi zajmowali w sercu papieża Polaka szczególne miejsce </w:t>
            </w:r>
          </w:p>
          <w:p w14:paraId="51922F07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opisuje pojęcie „obcowanie świętych”; </w:t>
            </w:r>
          </w:p>
          <w:p w14:paraId="70231002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omawia liturgiczne formy świętowania w Adwencie;</w:t>
            </w: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2A0F38" w14:textId="77777777" w:rsidR="00E22DE7" w:rsidRPr="00D80256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owiada historię narodzin Jezusa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4969FCD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t>wymienia i opisuje uroczystości i święta Pańskie</w:t>
            </w: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7D47BF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rolę Maryi jako nauczycielki modlitwy</w:t>
            </w:r>
          </w:p>
          <w:p w14:paraId="1E366725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isuje wspomnienie Jana Pawła II,</w:t>
            </w:r>
          </w:p>
          <w:p w14:paraId="281FBA7A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uzasadnia konieczność modlitwy za zmarłych </w:t>
            </w:r>
          </w:p>
          <w:p w14:paraId="6441B176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bierze przykład z Jana Chrzciciela i Maryi w oczekiwaniu na przyjście Jezusa.</w:t>
            </w: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41DF39" w14:textId="77777777" w:rsidR="00E22DE7" w:rsidRPr="00B83062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 xml:space="preserve">pielęgnuje tradycje religijne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(ze świadomością ich znaczenia)</w:t>
            </w:r>
          </w:p>
        </w:tc>
        <w:tc>
          <w:tcPr>
            <w:tcW w:w="2302" w:type="dxa"/>
          </w:tcPr>
          <w:p w14:paraId="451D6200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4A9D">
              <w:rPr>
                <w:rFonts w:ascii="Times New Roman" w:hAnsi="Times New Roman" w:cs="Times New Roman"/>
                <w:sz w:val="18"/>
                <w:szCs w:val="18"/>
              </w:rPr>
              <w:t>wskazuje na konieczność włączenia się w  obchody roku liturgicznego</w:t>
            </w: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45811B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5E96">
              <w:rPr>
                <w:rFonts w:ascii="Times New Roman" w:hAnsi="Times New Roman" w:cs="Times New Roman"/>
                <w:sz w:val="18"/>
                <w:szCs w:val="18"/>
              </w:rPr>
              <w:t>praktykuje modlitwę różańcową</w:t>
            </w:r>
          </w:p>
          <w:p w14:paraId="6C7699E2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 czym może młody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czlowiek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naśladować Jana Pawła II</w:t>
            </w:r>
          </w:p>
          <w:p w14:paraId="1CFA7255" w14:textId="77777777" w:rsidR="00E22DE7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patronów adwentowego oczekiwania</w:t>
            </w:r>
          </w:p>
          <w:p w14:paraId="4F00EAD7" w14:textId="77777777" w:rsidR="00E22DE7" w:rsidRPr="001603EC" w:rsidRDefault="00E22DE7" w:rsidP="00E22DE7">
            <w:pPr>
              <w:pStyle w:val="Akapitzlist"/>
              <w:numPr>
                <w:ilvl w:val="0"/>
                <w:numId w:val="5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chrześcijańskie korzenie uroczystości Narodzenia Pańskiego</w:t>
            </w:r>
          </w:p>
        </w:tc>
      </w:tr>
      <w:tr w:rsidR="00E22DE7" w:rsidRPr="002D5096" w14:paraId="1E5E8410" w14:textId="77777777" w:rsidTr="00F44785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41D2D44" w14:textId="77777777" w:rsidR="00E22DE7" w:rsidRPr="00C34191" w:rsidRDefault="00E22DE7" w:rsidP="00F44785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E22DE7" w:rsidRPr="002D5096" w14:paraId="6AD1BA69" w14:textId="77777777" w:rsidTr="00F44785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14:paraId="2AFD251E" w14:textId="77777777" w:rsidR="00E22DE7" w:rsidRPr="00D80256" w:rsidRDefault="00E22DE7" w:rsidP="00F4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 Bierzmowanie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14:paraId="4C85B86E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potrzebę ciągłego rozwoju w życiu duchowym</w:t>
            </w:r>
          </w:p>
          <w:p w14:paraId="41012735" w14:textId="77777777" w:rsidR="00E22DE7" w:rsidRPr="008C6DCD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przyjęcia sakramentu bierzmowania wskazując na jego skutki i działanie Ducha Świętego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449EE86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wyjaśnia znaczenie sakramentu bierzmowania dla życia chrześcijanina;</w:t>
            </w:r>
          </w:p>
          <w:p w14:paraId="03507575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wyjaśnia, co to znaczy, że bierzmowanie 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dopełnieniem chrztu świętego,</w:t>
            </w:r>
          </w:p>
          <w:p w14:paraId="40B6B6C3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podaje skutki i konsekwencj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egzystencjalne bierzmowania,</w:t>
            </w:r>
          </w:p>
          <w:p w14:paraId="3C8E2598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wyjaśnia, czym są charyzmaty Ducha Świętego w Kościele</w:t>
            </w:r>
          </w:p>
          <w:p w14:paraId="3444FF07" w14:textId="77777777" w:rsidR="00E22DE7" w:rsidRPr="00D573D5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przedstawia potrzebę naśladowania błogosławionej Hanny Chrzanowskiej w swoim życiu, by było ono owocne.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5F87BF8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wyjaśnia pojęcie bierzmowania jako sakramentu dojrzałości chrześcijańskiej</w:t>
            </w: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B8BD6C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wymienia i omawia dary Ducha Świętego </w:t>
            </w:r>
          </w:p>
          <w:p w14:paraId="2247BA64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wymienia, opisuje i wyjaśnia obrzędy bierzmowania</w:t>
            </w: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C66638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zna podział charyzmatów na zwyczajne i nadzwyczajne </w:t>
            </w:r>
          </w:p>
          <w:p w14:paraId="3A4C4EA8" w14:textId="77777777" w:rsidR="00E22DE7" w:rsidRPr="00203871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wymienia podstawowe fakty z życia błogosławionej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. Hanny Chrzanowskiej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C72547B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062">
              <w:rPr>
                <w:rFonts w:ascii="Times New Roman" w:hAnsi="Times New Roman" w:cs="Times New Roman"/>
                <w:sz w:val="18"/>
                <w:szCs w:val="18"/>
              </w:rPr>
              <w:t>wskazuje na bierzmowanie jako dopełnienie chrztu</w:t>
            </w: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1FB72A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 xml:space="preserve">omawia owoce działania Ducha Świętego w  życiu chrześcijanina i podaje przykłady </w:t>
            </w:r>
          </w:p>
          <w:p w14:paraId="00C2C737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CE3">
              <w:rPr>
                <w:rFonts w:ascii="Times New Roman" w:hAnsi="Times New Roman" w:cs="Times New Roman"/>
                <w:sz w:val="18"/>
                <w:szCs w:val="18"/>
              </w:rPr>
              <w:t>objaśnia znaczenie sakramentu bierzmowania dla życie chrześcijańskiego</w:t>
            </w: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B612D3F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charyzmatów </w:t>
            </w:r>
          </w:p>
          <w:p w14:paraId="6A11A06E" w14:textId="77777777" w:rsidR="00E22DE7" w:rsidRPr="00D573D5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wskazuje postać bł. Hanny Chrzanowskiej jako przykład bezinteresownej troski o chorych i potrzebujących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1447966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formacji chrześcijańskiej</w:t>
            </w:r>
          </w:p>
          <w:p w14:paraId="7AF204EF" w14:textId="77777777" w:rsidR="00E22DE7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działania Cucha Świętego w życiu</w:t>
            </w:r>
          </w:p>
          <w:p w14:paraId="31B43E95" w14:textId="77777777" w:rsidR="00E22DE7" w:rsidRPr="000C0DD2" w:rsidRDefault="00E22DE7" w:rsidP="00E22DE7">
            <w:pPr>
              <w:pStyle w:val="Akapitzlist"/>
              <w:numPr>
                <w:ilvl w:val="0"/>
                <w:numId w:val="3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54B">
              <w:rPr>
                <w:rFonts w:ascii="Times New Roman" w:hAnsi="Times New Roman" w:cs="Times New Roman"/>
                <w:sz w:val="18"/>
                <w:szCs w:val="18"/>
              </w:rPr>
              <w:t>w świadectwie Hanny Chrzanowskiej wskazówek dla siebie</w:t>
            </w:r>
          </w:p>
        </w:tc>
      </w:tr>
      <w:tr w:rsidR="00E22DE7" w:rsidRPr="002D5096" w14:paraId="42589C33" w14:textId="77777777" w:rsidTr="00F44785">
        <w:trPr>
          <w:trHeight w:val="6610"/>
        </w:trPr>
        <w:tc>
          <w:tcPr>
            <w:tcW w:w="1276" w:type="dxa"/>
          </w:tcPr>
          <w:p w14:paraId="0AE937A6" w14:textId="77777777" w:rsidR="00E22DE7" w:rsidRPr="000B38B3" w:rsidRDefault="00E22DE7" w:rsidP="00F4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 Osiem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błogosła-wieństw</w:t>
            </w:r>
            <w:proofErr w:type="spellEnd"/>
          </w:p>
        </w:tc>
        <w:tc>
          <w:tcPr>
            <w:tcW w:w="1731" w:type="dxa"/>
          </w:tcPr>
          <w:p w14:paraId="30088531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</w:t>
            </w: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omawia związek Dekalogu i Kazania na górze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EA70E2" w14:textId="77777777" w:rsidR="00E22DE7" w:rsidRPr="009B3219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, że kroczenie drogą błogosławieństw prowadzi do szczęścia i zbawienia</w:t>
            </w:r>
          </w:p>
        </w:tc>
        <w:tc>
          <w:tcPr>
            <w:tcW w:w="3084" w:type="dxa"/>
          </w:tcPr>
          <w:p w14:paraId="29F95DE7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przedstawia nauczanie Jezusa zawarte w Kazaniu na górze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E942B8D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uzasadnia, dlaczego Kościół sprzeciwia się tym praktykom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aborcj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i, eutanazji i karze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śmierci</w:t>
            </w:r>
          </w:p>
          <w:p w14:paraId="7557A8BF" w14:textId="77777777" w:rsidR="00E22DE7" w:rsidRPr="004C614A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objaśnia znaczenie ośmiu błogosławieństw w drodze do zbawienia</w:t>
            </w:r>
          </w:p>
        </w:tc>
        <w:tc>
          <w:tcPr>
            <w:tcW w:w="2551" w:type="dxa"/>
          </w:tcPr>
          <w:p w14:paraId="3EF19023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 xml:space="preserve">objaśnia, że przestrzeganie przykazań ma charakter normatywny dla każdego chrześcijanina </w:t>
            </w:r>
          </w:p>
          <w:p w14:paraId="54336628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tłumaczy pojęcia: aborcja, eutanazja i kara śmierci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E2E565" w14:textId="77777777" w:rsidR="00E22DE7" w:rsidRPr="0065564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omawia chrześcijańskie rozumienie szczęścia na przykładzie historii Heleny Kmieć</w:t>
            </w:r>
          </w:p>
        </w:tc>
        <w:tc>
          <w:tcPr>
            <w:tcW w:w="2977" w:type="dxa"/>
          </w:tcPr>
          <w:p w14:paraId="65873DDD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 xml:space="preserve">argumentuje, że zachowywanie przykazań jest odpowiedzią na Bożą miłość </w:t>
            </w:r>
          </w:p>
          <w:p w14:paraId="105D2FE3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obrony </w:t>
            </w:r>
            <w:r w:rsidRPr="00C62D26">
              <w:rPr>
                <w:rFonts w:ascii="Times New Roman" w:hAnsi="Times New Roman" w:cs="Times New Roman"/>
                <w:sz w:val="18"/>
                <w:szCs w:val="18"/>
              </w:rPr>
              <w:t>życia ludzkiego od poczęcia do naturalnej śmierci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02E0D1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wymienia osiem bło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gosławieństw</w:t>
            </w:r>
          </w:p>
          <w:p w14:paraId="2377AB76" w14:textId="77777777" w:rsidR="00E22DE7" w:rsidRDefault="00E22DE7" w:rsidP="00F44785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14:paraId="40F9992C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większość z ośmiu błogosławieństw</w:t>
            </w:r>
          </w:p>
          <w:p w14:paraId="4275F584" w14:textId="77777777" w:rsidR="00E22DE7" w:rsidRPr="004C614A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zagrożenia życia wynikające z nieprzestrzegania Bożych nakazów</w:t>
            </w:r>
          </w:p>
        </w:tc>
      </w:tr>
      <w:tr w:rsidR="00E22DE7" w:rsidRPr="002D5096" w14:paraId="5BF5DE51" w14:textId="77777777" w:rsidTr="00F44785">
        <w:trPr>
          <w:trHeight w:val="6610"/>
        </w:trPr>
        <w:tc>
          <w:tcPr>
            <w:tcW w:w="1276" w:type="dxa"/>
          </w:tcPr>
          <w:p w14:paraId="5C6D22CC" w14:textId="77777777" w:rsidR="00E22DE7" w:rsidRPr="00F95A6E" w:rsidRDefault="00E22DE7" w:rsidP="00F4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5A6E">
              <w:rPr>
                <w:rFonts w:ascii="Times New Roman" w:hAnsi="Times New Roman" w:cs="Times New Roman"/>
                <w:sz w:val="18"/>
              </w:rPr>
              <w:lastRenderedPageBreak/>
              <w:t>VI Bóg nas posyła</w:t>
            </w:r>
          </w:p>
        </w:tc>
        <w:tc>
          <w:tcPr>
            <w:tcW w:w="1731" w:type="dxa"/>
          </w:tcPr>
          <w:p w14:paraId="61DCD6E1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 wpływ autentycznego świadectwa na szerzenie Ewangelii;</w:t>
            </w:r>
          </w:p>
          <w:p w14:paraId="702C6FB8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angażuje się w działania ewangelizacyjne w parafii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Kościele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C6DAF4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angażuje się w  akcje pomocy potrzebującym, odpowiedzialnie uczestniczy w różnych formach wolontariatu, </w:t>
            </w:r>
          </w:p>
          <w:p w14:paraId="2ECABF3F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uzasadnia, 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że jego zaangażowanie ma wpływ na przyszłość Kościoła i społeczeństwa </w:t>
            </w:r>
          </w:p>
          <w:p w14:paraId="3317B06D" w14:textId="77777777" w:rsidR="00E22DE7" w:rsidRPr="004C614A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przejawia postawę misyjną i modli się za Kościół i misjonarz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084" w:type="dxa"/>
          </w:tcPr>
          <w:p w14:paraId="2ED80596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pisuje wpływ świadectwa Samarytanki na mieszkańców </w:t>
            </w:r>
            <w:proofErr w:type="spellStart"/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Sychar</w:t>
            </w:r>
            <w:proofErr w:type="spellEnd"/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305B29FA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wyjaśnia, w  jaki sposób skutki grzechu pierworodnego utrudniają budowanie relacji z Bogiem</w:t>
            </w:r>
          </w:p>
          <w:p w14:paraId="34663789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rozróżnia i wartościuje cechy autentycznego świadectwa wiary</w:t>
            </w:r>
          </w:p>
          <w:p w14:paraId="506D42D5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wyjaśnia, czym jest i w jaki sposób rozszerza się królestwo Boże; f; f analizuje apostolstwo świeckich w swojej parafii</w:t>
            </w:r>
          </w:p>
          <w:p w14:paraId="0AA9CAD6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opisuje możliwości i przykłady apostolstwa w rodzinie, szkole, różnych środowiskach rówieśniczych i 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portalach społecznościowych,</w:t>
            </w:r>
          </w:p>
          <w:p w14:paraId="2ED724F9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bezinteresownej troski o ludzi w po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trzebie,</w:t>
            </w:r>
          </w:p>
          <w:p w14:paraId="0EB224E6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definiuje odpowiedzialność społeczną</w:t>
            </w:r>
          </w:p>
          <w:p w14:paraId="633E471F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w oparciu o teksty biblijne i nauczanie Kościoła opisuje jego misyjną działalność</w:t>
            </w:r>
          </w:p>
          <w:p w14:paraId="673B599C" w14:textId="77777777" w:rsidR="00E22DE7" w:rsidRPr="00897EBB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analizuje źródła trudności w pracy misyjnej </w:t>
            </w:r>
          </w:p>
        </w:tc>
        <w:tc>
          <w:tcPr>
            <w:tcW w:w="2551" w:type="dxa"/>
          </w:tcPr>
          <w:p w14:paraId="6AE99E58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świadectwo wiary </w:t>
            </w:r>
          </w:p>
          <w:p w14:paraId="1F6C8CA8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powołanych przez Boga oraz ich zadania</w:t>
            </w: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5CD815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przedstawia przykłady świętych, których świadectwo miało szczególne znaczenie w historii Kościoła </w:t>
            </w:r>
          </w:p>
          <w:p w14:paraId="5EDA694E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definiuje apostolstwo świeckich</w:t>
            </w:r>
          </w:p>
          <w:p w14:paraId="7C06C0B4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charakteryzuje życie pierwszych wspólnot chrześcijańskich oraz ich działalność apostolską</w:t>
            </w:r>
          </w:p>
          <w:p w14:paraId="2A1BC4C2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definiuje, na czym polega wolontariat </w:t>
            </w:r>
          </w:p>
          <w:p w14:paraId="06581AA0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bezintereso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wnej troski o ludzi w potrzebie,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021EEC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wyjaśnia, na czym polega misyjna natura Kościoła</w:t>
            </w:r>
          </w:p>
          <w:p w14:paraId="556949C8" w14:textId="77777777" w:rsidR="00E22DE7" w:rsidRPr="008B3503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omawia przykłady działalności misyjnej duchownych i  osób świeckich</w:t>
            </w:r>
          </w:p>
        </w:tc>
        <w:tc>
          <w:tcPr>
            <w:tcW w:w="2977" w:type="dxa"/>
          </w:tcPr>
          <w:p w14:paraId="434055D9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dawania świadectwa wiary</w:t>
            </w:r>
          </w:p>
          <w:p w14:paraId="162A37A8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466B6">
              <w:rPr>
                <w:rFonts w:ascii="Times New Roman" w:hAnsi="Times New Roman" w:cs="Times New Roman"/>
                <w:sz w:val="18"/>
                <w:szCs w:val="18"/>
              </w:rPr>
              <w:t>wskazuje na potrzebę wsłuchiwania się w  słowa wysłanników Bożych zawarte w Piśmie Świętym</w:t>
            </w: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A5E8FE" w14:textId="77777777" w:rsidR="00E22DE7" w:rsidRPr="00E2257C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wskazuje na znaczenie świadectwa w przekazywaniu wiary innym </w:t>
            </w:r>
          </w:p>
          <w:p w14:paraId="33E8449F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opisuje możliwości apostolstwa w Kościele </w:t>
            </w:r>
          </w:p>
          <w:p w14:paraId="709D5469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podaje przykłady ludzi i wspólnot zaangażowanych w apostolstwo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BC3961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uzasadnia wartość angażowania się w wolontariat </w:t>
            </w:r>
          </w:p>
          <w:p w14:paraId="75F2142E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potrzebę kierowania się w życiu cnotami społecznymi </w:t>
            </w:r>
          </w:p>
          <w:p w14:paraId="62FD0FA9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działalności misjo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narzy w różnych rejonach świata,</w:t>
            </w:r>
          </w:p>
          <w:p w14:paraId="214EB66A" w14:textId="77777777" w:rsidR="00E22DE7" w:rsidRPr="00DF46E3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współ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czesnych męczenników na misjach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14:paraId="63B8C930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świadków wiary</w:t>
            </w:r>
          </w:p>
          <w:p w14:paraId="430B179F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że święci są dla nas drogowskazem w drodze do zbawienia</w:t>
            </w: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95F8CB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 xml:space="preserve">szuka możliwości realizacji własnego apostolstwa </w:t>
            </w:r>
          </w:p>
          <w:p w14:paraId="637648E7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2257C">
              <w:rPr>
                <w:rFonts w:ascii="Times New Roman" w:hAnsi="Times New Roman" w:cs="Times New Roman"/>
                <w:sz w:val="18"/>
                <w:szCs w:val="18"/>
              </w:rPr>
              <w:t>uzasadnia wartość apostolstwa we wspólnocie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BD7B8DC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zaangażowania w wolontariat szkolny;</w:t>
            </w:r>
          </w:p>
          <w:p w14:paraId="2DDB9BD3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>podaje przykłady ludzi zaangażowanych w  działania apostolskie w dzisiejszym społeczeństwie</w:t>
            </w:r>
          </w:p>
          <w:p w14:paraId="5CF5C791" w14:textId="77777777" w:rsidR="00E22DE7" w:rsidRPr="00DF46E3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Świętą Tereskę jako tą, która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modli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ła się i ofiarowywała</w:t>
            </w:r>
            <w:r w:rsidRPr="00483F01">
              <w:rPr>
                <w:rFonts w:ascii="Times New Roman" w:hAnsi="Times New Roman" w:cs="Times New Roman"/>
                <w:sz w:val="18"/>
                <w:szCs w:val="18"/>
              </w:rPr>
              <w:t xml:space="preserve"> cierpienia w intencji misji</w:t>
            </w:r>
          </w:p>
        </w:tc>
      </w:tr>
      <w:tr w:rsidR="00E22DE7" w:rsidRPr="002D5096" w14:paraId="51571640" w14:textId="77777777" w:rsidTr="00F44785">
        <w:trPr>
          <w:trHeight w:val="6610"/>
        </w:trPr>
        <w:tc>
          <w:tcPr>
            <w:tcW w:w="1276" w:type="dxa"/>
          </w:tcPr>
          <w:p w14:paraId="025E9EB3" w14:textId="77777777" w:rsidR="00E22DE7" w:rsidRPr="000A20A3" w:rsidRDefault="00E22DE7" w:rsidP="00F4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VII Świadkowie Ewangelii w historii Polski</w:t>
            </w:r>
          </w:p>
        </w:tc>
        <w:tc>
          <w:tcPr>
            <w:tcW w:w="1731" w:type="dxa"/>
          </w:tcPr>
          <w:p w14:paraId="02FAE145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tłumaczy, dlaczego Kościół walczy o pokój w każdym konflikcie</w:t>
            </w: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A0B5EF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argumentuje konieczność </w:t>
            </w: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>wyrzeczeń w  imię zachowania wartości chrześcijańskich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970868F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tłumaczy, że w każdych warunkach można być świadkiem Chrystusa; </w:t>
            </w:r>
          </w:p>
          <w:p w14:paraId="7CE6EE24" w14:textId="77777777" w:rsidR="00E22DE7" w:rsidRPr="009A74EE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skutecznie 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szuka okazji do wypełniania przykazania miłości we własnym środowisku.</w:t>
            </w:r>
          </w:p>
        </w:tc>
        <w:tc>
          <w:tcPr>
            <w:tcW w:w="3084" w:type="dxa"/>
          </w:tcPr>
          <w:p w14:paraId="424AE53F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argumentuje, że wojna nie jest czasem zawieszenia prawa Bożego w sumieniu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E4979A1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>argumentuje, że prawo miłości Boga i bliźniego jest zobowiązaniem dla chrześcijanina niezależnie od okolicz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ności, w jakich przyszło mu żyć,</w:t>
            </w:r>
          </w:p>
          <w:p w14:paraId="73CBE3DC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określa, co powoduje odejście ludzi od wiary i Kościoła</w:t>
            </w:r>
          </w:p>
          <w:p w14:paraId="6FF16EF9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wymienia cele, którymi kierowała się 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tka Teresa w swej działalności,</w:t>
            </w:r>
          </w:p>
          <w:p w14:paraId="1C3B30A2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opowiada, jaki był sens pracy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Matki Teresy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5C5792A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wskazuje na wydarzenia i zjawiska religijne, które wpłynęły na budowanie tożsamośc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narodowej Polaków w XX wieku,</w:t>
            </w:r>
          </w:p>
          <w:p w14:paraId="23C61095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wyjaśnia, na czym polega fenomen działalności ks. Blachnickiego jako duszpasterza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076F32F" w14:textId="77777777" w:rsidR="00E22DE7" w:rsidRPr="009A74EE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opisuje różnorodność powołania do świętości na przykładzie poznanych świętych świeckich</w:t>
            </w:r>
          </w:p>
        </w:tc>
        <w:tc>
          <w:tcPr>
            <w:tcW w:w="2551" w:type="dxa"/>
          </w:tcPr>
          <w:p w14:paraId="6E5BF763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opisuje charakter działalności Kościoła w czasie II wojny światowej;</w:t>
            </w:r>
          </w:p>
          <w:p w14:paraId="592E7C56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Świętego Maksymiliana Kolbego </w:t>
            </w:r>
          </w:p>
          <w:p w14:paraId="6764DFDB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opowiada o kardynale Stefanie Wyszyńskim </w:t>
            </w:r>
          </w:p>
          <w:p w14:paraId="23ECD4FD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opowiada, jaki był sens jej pracy Świętej Matki Teresy; </w:t>
            </w:r>
          </w:p>
          <w:p w14:paraId="4FB3AE20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wymienia cele, którymi kierowała się Matka Teresa w swej działalności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2BCEA7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tłumaczy, na czym polega pobożność maryjna, i w jaki sposób odnosi się do Boga </w:t>
            </w:r>
          </w:p>
          <w:p w14:paraId="1AA3AC05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opisuje zaproponowaną przez ks. Blachnickiego formę duszpasterstwa; </w:t>
            </w:r>
          </w:p>
          <w:p w14:paraId="140AFD02" w14:textId="77777777" w:rsidR="00E22DE7" w:rsidRPr="009A74EE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wyjaśnia, kim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Kościele jest człowiek świecki</w:t>
            </w:r>
          </w:p>
        </w:tc>
        <w:tc>
          <w:tcPr>
            <w:tcW w:w="2977" w:type="dxa"/>
          </w:tcPr>
          <w:p w14:paraId="0498EA41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opisuje sposoby, dzięki którym można unikać konfliktów międzyludzkich</w:t>
            </w:r>
          </w:p>
          <w:p w14:paraId="795F7FC0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00830">
              <w:rPr>
                <w:rFonts w:ascii="Times New Roman" w:hAnsi="Times New Roman" w:cs="Times New Roman"/>
                <w:sz w:val="18"/>
                <w:szCs w:val="18"/>
              </w:rPr>
              <w:t>opowiada historię wybranych błogosławionych i męczenników II wojny światowej</w:t>
            </w: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B4D52B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 xml:space="preserve">wymienia duchownych i świeckich, którzy pozostali wierni w trudnych czasach stalinowskich </w:t>
            </w:r>
          </w:p>
          <w:p w14:paraId="3762CC88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opowiada o działalności Matki Teresy.</w:t>
            </w:r>
          </w:p>
          <w:p w14:paraId="644D4530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ludowej pobożności maryjnej </w:t>
            </w:r>
          </w:p>
          <w:p w14:paraId="03641CBB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 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życiu i roli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ks. Blachnickiego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Ruchu Światło-Życie </w:t>
            </w:r>
          </w:p>
          <w:p w14:paraId="32AEE0B1" w14:textId="77777777" w:rsidR="00E22DE7" w:rsidRPr="00AE0D83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wskazuje na konieczność zaangażowania świeckich w życie Kościoła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14:paraId="79EEA6F6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2F50">
              <w:rPr>
                <w:rFonts w:ascii="Times New Roman" w:hAnsi="Times New Roman" w:cs="Times New Roman"/>
                <w:sz w:val="18"/>
                <w:szCs w:val="18"/>
              </w:rPr>
              <w:t>potrafi zapobiegać nawet drobnym konfliktom międzyludzkim</w:t>
            </w:r>
          </w:p>
          <w:p w14:paraId="53882234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niektórych męczenników II wojny światowej</w:t>
            </w:r>
          </w:p>
          <w:p w14:paraId="28950207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888">
              <w:rPr>
                <w:rFonts w:ascii="Times New Roman" w:hAnsi="Times New Roman" w:cs="Times New Roman"/>
                <w:sz w:val="18"/>
                <w:szCs w:val="18"/>
              </w:rPr>
              <w:t>objaśnia potrzebę niesienia pomocy ludziom ubogim i chorym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77B97E9" w14:textId="77777777" w:rsidR="00E22DE7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formułuje modlitwę 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>wdzięczności za św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iadków wiary</w:t>
            </w: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7FCFE3" w14:textId="77777777" w:rsidR="00E22DE7" w:rsidRPr="00273AE6" w:rsidRDefault="00E22DE7" w:rsidP="00E22DE7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0589B">
              <w:rPr>
                <w:rFonts w:ascii="Times New Roman" w:hAnsi="Times New Roman" w:cs="Times New Roman"/>
                <w:sz w:val="18"/>
                <w:szCs w:val="18"/>
              </w:rPr>
              <w:t xml:space="preserve">uzasadnia aktualność myśli Sługi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Bożego Franciszka Blachnickiego</w:t>
            </w:r>
          </w:p>
        </w:tc>
      </w:tr>
      <w:tr w:rsidR="00E22DE7" w:rsidRPr="002D5096" w14:paraId="0E2619B8" w14:textId="77777777" w:rsidTr="00F44785">
        <w:trPr>
          <w:trHeight w:val="9062"/>
        </w:trPr>
        <w:tc>
          <w:tcPr>
            <w:tcW w:w="1276" w:type="dxa"/>
          </w:tcPr>
          <w:p w14:paraId="14FD667A" w14:textId="77777777" w:rsidR="00E22DE7" w:rsidRPr="003863DA" w:rsidRDefault="00E22DE7" w:rsidP="00F44785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</w:tcPr>
          <w:p w14:paraId="585105E6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 xml:space="preserve">opisuje wydarzenia wynikające z roku liturgicznego </w:t>
            </w: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75C2F82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 rokiem liturgicznym, prawdami wiary i moralności chrześcijańskiej oraz życiem chrześcijanina</w:t>
            </w:r>
          </w:p>
          <w:p w14:paraId="669757BB" w14:textId="77777777" w:rsidR="00E22DE7" w:rsidRPr="00342C60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mocy Ducha Świętego.</w:t>
            </w:r>
          </w:p>
        </w:tc>
        <w:tc>
          <w:tcPr>
            <w:tcW w:w="3084" w:type="dxa"/>
          </w:tcPr>
          <w:p w14:paraId="570D820A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omawia różne postawy przy szukaniu prawdy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C42A30F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>argumentuje znaczenie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chrztu Pańskiego</w:t>
            </w:r>
          </w:p>
          <w:p w14:paraId="63763FBA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</w:t>
            </w:r>
          </w:p>
          <w:p w14:paraId="4A77B523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angażuje się w wydarzenia związane z obchodami Triduu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 Paschalnego w swojej parafii</w:t>
            </w:r>
          </w:p>
          <w:p w14:paraId="6D6CCF23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omawia, jakie przymierza zawierał z człowiekiem Bóg; </w:t>
            </w:r>
          </w:p>
          <w:p w14:paraId="0253603D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możliwość 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korzyst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ania 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z łask, które daje Święto Miłosierdzia Bożego</w:t>
            </w:r>
          </w:p>
          <w:p w14:paraId="539FB4A3" w14:textId="77777777" w:rsidR="00E22DE7" w:rsidRPr="00FD1CCC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charakteryzuje potęgę działania Ducha Świętego i opisuje rozmach, z jakim On przybywa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30E1BF10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</w:t>
            </w: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 xml:space="preserve">uroczystość Objawienia Pańskiego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o zaproszenie do podjęcia osobistego trudu poszukiwania Jezusa</w:t>
            </w:r>
          </w:p>
          <w:p w14:paraId="5F6B9E3B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opisuje symbolikę biblijną i ją odczytuje </w:t>
            </w:r>
          </w:p>
          <w:p w14:paraId="3EA219F8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życia Świętej Faustyny Kowalskiej </w:t>
            </w:r>
          </w:p>
          <w:p w14:paraId="6BCB2572" w14:textId="77777777" w:rsidR="00E22DE7" w:rsidRPr="000E56E4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uzasadnia religijny wymiar urocz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ystości Zesłania Ducha Świętego.</w:t>
            </w:r>
          </w:p>
        </w:tc>
        <w:tc>
          <w:tcPr>
            <w:tcW w:w="2977" w:type="dxa"/>
          </w:tcPr>
          <w:p w14:paraId="6B6864E5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tłumaczy, jak zachować czujność przy pozyskiwaniu informacji.</w:t>
            </w: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F3A758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A7A28">
              <w:rPr>
                <w:rFonts w:ascii="Times New Roman" w:hAnsi="Times New Roman" w:cs="Times New Roman"/>
                <w:sz w:val="18"/>
                <w:szCs w:val="18"/>
              </w:rPr>
              <w:t>wymienia chrzest Pański jako uroczystość</w:t>
            </w:r>
          </w:p>
          <w:p w14:paraId="0467A214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rozumie sens postu i czuje się zachęcony do jego podjęcia. </w:t>
            </w:r>
          </w:p>
          <w:p w14:paraId="16C19B35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wszystkie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uczynki miłosierdzia względem ducha i ciała. </w:t>
            </w:r>
          </w:p>
          <w:p w14:paraId="1C6BEDBD" w14:textId="77777777" w:rsidR="00E22DE7" w:rsidRPr="00FD1CCC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wszystkie 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>owoce i dary Ducha Świętego.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14:paraId="738C28F3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D9466E">
              <w:rPr>
                <w:rFonts w:ascii="Times New Roman" w:hAnsi="Times New Roman" w:cs="Times New Roman"/>
                <w:sz w:val="18"/>
                <w:szCs w:val="18"/>
              </w:rPr>
              <w:t>przytacza historię mędrców poszukujących Jezusa</w:t>
            </w:r>
          </w:p>
          <w:p w14:paraId="630BE271" w14:textId="77777777" w:rsidR="00E22DE7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niektóre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uczynki miłosierdzia względem ducha i ciała</w:t>
            </w:r>
          </w:p>
          <w:p w14:paraId="59FB061B" w14:textId="77777777" w:rsidR="00E22DE7" w:rsidRPr="00FD1CCC" w:rsidRDefault="00E22DE7" w:rsidP="00E22DE7">
            <w:pPr>
              <w:pStyle w:val="Akapitzlist"/>
              <w:numPr>
                <w:ilvl w:val="0"/>
                <w:numId w:val="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niektóre</w:t>
            </w:r>
            <w:r w:rsidRPr="003B7856">
              <w:rPr>
                <w:rFonts w:ascii="Times New Roman" w:hAnsi="Times New Roman" w:cs="Times New Roman"/>
                <w:sz w:val="18"/>
                <w:szCs w:val="18"/>
              </w:rPr>
              <w:t xml:space="preserve"> owoce i dary Ducha Świętego.</w:t>
            </w:r>
          </w:p>
        </w:tc>
      </w:tr>
    </w:tbl>
    <w:p w14:paraId="66B56E80" w14:textId="77777777" w:rsidR="00E22DE7" w:rsidRPr="00DE5AD9" w:rsidRDefault="00E22DE7" w:rsidP="00E22DE7">
      <w:pPr>
        <w:pStyle w:val="Podtytu"/>
        <w:ind w:left="0"/>
        <w:contextualSpacing/>
        <w:jc w:val="both"/>
        <w:rPr>
          <w:b w:val="0"/>
          <w:szCs w:val="22"/>
        </w:rPr>
      </w:pPr>
    </w:p>
    <w:p w14:paraId="5B64DB52" w14:textId="77777777" w:rsidR="00030958" w:rsidRDefault="00030958"/>
    <w:sectPr w:rsidR="00030958" w:rsidSect="001D2420">
      <w:headerReference w:type="default" r:id="rId5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095A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349368">
    <w:abstractNumId w:val="0"/>
  </w:num>
  <w:num w:numId="2" w16cid:durableId="1817144343">
    <w:abstractNumId w:val="2"/>
  </w:num>
  <w:num w:numId="3" w16cid:durableId="116529376">
    <w:abstractNumId w:val="4"/>
  </w:num>
  <w:num w:numId="4" w16cid:durableId="1843816962">
    <w:abstractNumId w:val="5"/>
  </w:num>
  <w:num w:numId="5" w16cid:durableId="200947998">
    <w:abstractNumId w:val="6"/>
  </w:num>
  <w:num w:numId="6" w16cid:durableId="1944268607">
    <w:abstractNumId w:val="3"/>
  </w:num>
  <w:num w:numId="7" w16cid:durableId="1374161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7"/>
    <w:rsid w:val="00030958"/>
    <w:rsid w:val="00462AB0"/>
    <w:rsid w:val="00E2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38AB"/>
  <w15:chartTrackingRefBased/>
  <w15:docId w15:val="{AA58956F-EFFE-48BF-8A55-C2E6504A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DE7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22DE7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22DE7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E22DE7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2D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DE7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2674</Words>
  <Characters>16045</Characters>
  <Application>Microsoft Office Word</Application>
  <DocSecurity>0</DocSecurity>
  <Lines>133</Lines>
  <Paragraphs>37</Paragraphs>
  <ScaleCrop>false</ScaleCrop>
  <Company/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Woźniak</dc:creator>
  <cp:keywords/>
  <dc:description/>
  <cp:lastModifiedBy>Mateusz Woźniak</cp:lastModifiedBy>
  <cp:revision>1</cp:revision>
  <dcterms:created xsi:type="dcterms:W3CDTF">2023-09-28T18:07:00Z</dcterms:created>
  <dcterms:modified xsi:type="dcterms:W3CDTF">2023-09-28T18:07:00Z</dcterms:modified>
</cp:coreProperties>
</file>