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7941d"/>
          <w:sz w:val="96"/>
          <w:szCs w:val="96"/>
          <w:u w:val="none"/>
          <w:shd w:fill="auto" w:val="clear"/>
          <w:vertAlign w:val="baseline"/>
        </w:rPr>
      </w:pPr>
      <w:r w:rsidDel="00000000" w:rsidR="00000000" w:rsidRPr="00000000">
        <w:rPr>
          <w:rFonts w:ascii="Arial" w:cs="Arial" w:eastAsia="Arial" w:hAnsi="Arial"/>
          <w:b w:val="1"/>
          <w:i w:val="0"/>
          <w:smallCaps w:val="0"/>
          <w:strike w:val="0"/>
          <w:color w:val="f7941d"/>
          <w:sz w:val="96"/>
          <w:szCs w:val="96"/>
          <w:u w:val="none"/>
          <w:shd w:fill="auto" w:val="clear"/>
          <w:vertAlign w:val="baseline"/>
          <w:rtl w:val="0"/>
        </w:rPr>
        <w:t xml:space="preserve">Matematyka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c4911"/>
          <w:sz w:val="96"/>
          <w:szCs w:val="96"/>
          <w:u w:val="none"/>
          <w:shd w:fill="auto" w:val="clear"/>
          <w:vertAlign w:val="baseline"/>
        </w:rPr>
      </w:pPr>
      <w:r w:rsidDel="00000000" w:rsidR="00000000" w:rsidRPr="00000000">
        <w:rPr>
          <w:rFonts w:ascii="Arial" w:cs="Arial" w:eastAsia="Arial" w:hAnsi="Arial"/>
          <w:b w:val="1"/>
          <w:i w:val="0"/>
          <w:smallCaps w:val="0"/>
          <w:strike w:val="0"/>
          <w:color w:val="7c4911"/>
          <w:sz w:val="96"/>
          <w:szCs w:val="96"/>
          <w:u w:val="none"/>
          <w:shd w:fill="auto" w:val="clear"/>
          <w:vertAlign w:val="baseline"/>
          <w:rtl w:val="0"/>
        </w:rPr>
        <w:t xml:space="preserve">z kluczem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Szkoła podstawowa, klasy 4‒8</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Przedmiotowe zasady oceniania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Klasa 7</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highlight w:val="yellow"/>
          <w:u w:val="none"/>
          <w:vertAlign w:val="baseline"/>
          <w:rtl w:val="0"/>
        </w:rPr>
        <w:t xml:space="preserve">(obowiązujące od września 2020 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Fonts w:ascii="Cambria" w:cs="Cambria" w:eastAsia="Cambria" w:hAnsi="Cambria"/>
          <w:b w:val="1"/>
          <w:i w:val="0"/>
          <w:smallCaps w:val="0"/>
          <w:strike w:val="0"/>
          <w:color w:val="92d050"/>
          <w:sz w:val="32"/>
          <w:szCs w:val="32"/>
          <w:u w:val="none"/>
          <w:shd w:fill="auto" w:val="clear"/>
          <w:vertAlign w:val="baseline"/>
        </w:rPr>
        <w:drawing>
          <wp:inline distB="0" distT="0" distL="114300" distR="114300">
            <wp:extent cx="1141730" cy="7315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1730" cy="73152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Przedmiotowe zasady oceniania (PZO) to podstawowe zasady wewnątrzszkolnego oceniania uczniów z konkretnego przedmiotu. Powinny być zgodne z podstawą programową oraz obowiązującymi w szkole wewnątrzszkolnymi zasadami oceniania (WZO). Przedstawiony materiał może posłużyć nauczycielom jedynie jako pomoc w opracowaniu własnych zasad, zgodnych z przepisami obowiązującymi w szkole.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Ogólne zasady oceniania uczniów</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Ocenianie osiągnięć edukacyjnych ucznia polega na rozpoznawaniu przez nauczyciela postępów w opanowaniu przez ucznia wiadomości i umiejętności oraz jego poziomu w stosunku do wymagań edukacyjnych wynikających</w:t>
        <w:br w:type="textWrapping"/>
        <w:t xml:space="preserve">z podstawy programowej i realizowanych w szkole programów nauczania, opracowanych zgodnie z nią.</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Nauczyciel: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informuje ucznia o poziomie jego osiągnięć edukacyjnych oraz o postępach w tym zakresie;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udziela uczniowi pomocy w samodzielnym planowaniu swojego rozwoju;</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udziela </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uczniowi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pomocy w nauce poprzez przekazanie informacji o tym, co zrobił dobrze i jak powinien się dalej uczyć;</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motywuje ucznia do dalszych postępów w nauce;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dostarcza rodzicom informacji o postępach, trudnościach w nauce oraz specjalnych uzdolnieniach ucznia.</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są jawne dla ucznia i jego rodziców.</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Nauczyciel uzasadnia ustaloną ocenę w sposób określony w statucie szkoły.</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Sprawdzone i ocenione pisemne prace kontrolne są udostępniane do wglądu uczniowi lub jego rodzicom.</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Szczegółowe warunki i sposób oceniania wewnątrzszkolnego określa statut szkoły.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oceniania poszczególnych form aktywności</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Ocenie podlegają: prace klasowe, sprawdziany, kartkówki, odpowiedzi ustne, prace domowe, ćwiczenia praktyczne, praca ucznia na lekcji, prace dodatkowe oraz szczególne osiągnięcia.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Prace klasowe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 z zakresu danego działu.</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Prace klasowe planuje się na zakończenie każdego działu.</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Uczeń jest informowany o planowanej pracy klasowej z co najmniej tygodniowym wyprzedzeniem (jeśli WZO nie reguluje tego inaczej).</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Przed każdą pracą klasową nauczyciel podaje jej zakres programowy.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Każdą pracę klasową poprzedza lekcja powtórzeniowa (lub dwie lekcje), podczas której nauczyciel zwraca uwagę uczniów na najważniejsze zagadnienia z danego działu.</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Zasady uzasadniania oceny z pracy klasowej, jej poprawy oraz sposób przechowywania prac klasowych są zgodne</w:t>
        <w:br w:type="textWrapping"/>
        <w:t xml:space="preserve">z WZO.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Praca klasowa umożliwia sprawdzenie wiadomości i umiejętności na wszystkich poziomach wymagań edukacyjnych – od koniecznego do wykraczającego.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Zasada przeliczania oceny punktowej na stopień szkolny jest zgodna z WZO.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Zadania z pracy klasowej są przez nauczyciela omawiane i poprawiane po oddaniu prac.</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Sprawdziany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w:t>
        <w:br w:type="textWrapping"/>
        <w:t xml:space="preserve">z zakresu semestru lub całego roku.</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Sprawdziany planuje się na zakończenie na zakończenie I i II semestru.</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Uczeń jest informowany o planowanych sprawdzianach na początku roku szkolnego.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Każdy sprawdzian poprzedza lekcja powtórzeniowa (lub dwie lekcje), podczas której nauczyciel zwraca uwagę uczniów na najważniejsze zagadnienia z danego semestru czy roku.</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Zadania ze sprawdzianu są przez nauczyciela omawiane i poprawiane po oddaniu prac.</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Kartkówki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w:t>
        <w:br w:type="textWrapping"/>
        <w:t xml:space="preserve">z zakresu programowego 2, 3 ostatnich jednostek lekcyjnych.</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Nauczyciel nie ma obowiązku uprzedzania uczniów o terminie i zakresie programowym kartkówki.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Kartkówka jest tak skonstruowana, by uczeń mógł wykonać wszystkie polecenia w czasie nie dłuższym niż 15 minut.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Kartkówka jest oceniana w skali punktowej, a liczba punktów jest przeliczana na ocenę zgodnie z zasadami WZO.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Umiejętności i wiadomości objęte kartkówką wchodzą w zakres pracy klasowej przeprowadzanej po zakończeniu działu i tym samym zła ocena z kartkówki może zostać poprawiona pracą klasową.</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Zasady przechowywania kartkówek reguluje WZO.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Odpowiedź ustna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obejmuje zakres programowy aktualnie realizowanego działu. Oceniając odpowiedź ustną, nauczyciel bierze pod uwagę:</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zgodność wypowiedzi z postawionym pytaniem,</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prawidłowe posługiwanie się pojęciami,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zawartość merytoryczną wypowiedzi,</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sposób formułowania wypowiedzi.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Praca domowa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jest pisemną lub ustną formą ćwiczenia umiejętności i utrwalania wiadomości zdobytych przez ucznia podczas lekcji.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Pisemną pracę domową uczeń wykonuje w zeszycie, w zeszycie ćwiczeń lub w formie zleconej przez nauczyciela.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Brak pracy domowej oceniany jest zgodnie z umową nauczyciela z uczniami, przy uwzględnieniu WZO.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Błędnie wykonana praca domowa jest sygnałem dla nauczyciela, mówiącym o konieczności wprowadzenia dodatkowych ćwiczeń utrwalających umiejętności i nie może być oceniona negatywnie.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Przy wystawianiu oceny za pracę domową nauczyciel bierze pod uwagę samodzielność i poprawność wykonania.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Aktywność i praca ucznia na lekcji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są oceniane (jeśli WZO nie stanowi inaczej), zależnie od ich charakteru, za pomocą plusów i minusów.</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Plus uczeń może uzyskać m.in. za samodzielne wykonanie krótkiej pracy na lekcji, krótką prawidłową odpowiedź ustną, aktywną pracę w grupie, pomoc koleżeńską na lekcji przy rozwiązaniu problemu, przygotowanie do lekcji.</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Minus uczeń może uzyskać m.in. za brak przygotowania do lekcji (np. brak przyrządów, zeszytu, zeszytu ćwiczeń), brak zaangażowania na lekcji.</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Sposób przeliczania plusów i minusów na oceny jest zgodny z umową między nauczycielem i uczniami, przy uwzględnieniu zapisów WZO.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Ćwiczenia praktyczne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zadania praktyczne, które uczeń wykonuje podczas lekcji. Oceniając je, nauczyciel bierze pod uwagę:</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wartość merytoryczną,</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dokładność wykonania polecenia,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staranność,</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 wypadku pracy w grupie stopień zaangażowania w wykonanie ćwiczenia.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Prace dodatkowe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dodatkowe zadania dla zainteresowanych uczniów, prace projektowe wykonane indywidualnie lub zespołowo, przygotowanie gazetki ściennej, wykonanie pomocy naukowych, prezentacji. Oceniając ten rodzaj pracy, nauczyciel bierze pod uwagę m.in.: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wartość merytoryczną pracy,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estetykę wykonania,</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wkład pracy ucznia,</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sposób prezentacji,</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oryginalność i pomysłowość pracy.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Szczególne osiągnięcia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uczniów, w tym udział w konkursach przedmiotowych, szkolnych i międzyszkolnych, są oceniane zgodnie z zasadami zapisanymi w WZO.</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wystawiania oceny po I semestrze oraz na koniec roku szkolnego</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Klasyfikacja semestralna i roczna polega na podsumowaniu osiągnięć edukacyjnych ucznia oraz ustaleniu oceny klasyfikacyjnej.</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Zgodnie z zapisami WZO nauczyciele i wychowawcy na początku każdego roku szkolnego informują uczniów oraz ich rodziców o:</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wymaganiach edukacyjnych niezbędnych do uzyskania poszczególnych śródrocznych i rocznych ocen klasyfikacyjnych z matematyki,</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sposobach sprawdzania osiągnięć edukacyjnych uczniów,</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warunkach i trybie uzyskania wyższej niż przewidywana oceny klasyfikacyjnej,</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trybie odwoływania od wystawionej oceny klasyfikacyjnej.</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 wystawianiu oceny śródrocznej lub rocznej nauczyciel bierze pod uwagę stopień opanowania poszczególnych działów tematycznych, oceniany na podstawie wymienionych w punkcie II różnych form sprawdzania wiadomości</w:t>
        <w:br w:type="textWrapping"/>
        <w:t xml:space="preserve">i umiejętności. Szczegółowe kryteria wystawienia oceny klasyfikacyjnej określa WZO.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uzupełniania braków i poprawiania ocen</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może poprawić każdą ocenę.</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prac klasowych poprawiane są na poprawkowych pracach klasowych lub ustnie w terminie tygodnia po omówieniu pracy klasowej i wystawieniu ocen, o ile zapis WZO nie stanowi inaczej.</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kartkówek poprawiane są zgodnie z WZO.</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odpowiedzi ustnych mogą być poprawione ustnie lub na pracach klasowych.</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Ocenę z pracy domowej lub ćwiczenia praktycznego uczeń może poprawić wykonując tę pracę ponownie.</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może uzupełnić braki w wiedzy i umiejętnościach, biorąc udział w zajęciach wyrównawczych lub drogą indywidualnych konsultacji z nauczycielem.</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Sposób poprawiania klasyfikacyjnej oceny niedostatecznej semestralnej lub rocznej regulują przepisy WZO i rozporządzenia MEN.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badania wyników nauczania</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Badanie wyników nauczania ma na celu diagnozowanie efektów kształcenia.</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Badanie to odbywa się w trzech etapach:</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wstępnej,</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b05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na zakończenie I semestru nauki,</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na koniec roku szkolnego.</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uzyskane przez uczniów podczas tych diagnoz nie mają wpływu na ocenę semestralną i roczną.</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Poziomy wymagań a ocena szkolna</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Wyróżniono następujące wymagania programowe: konieczne (K), podstawowe (P), rozszerzające (R), dopełniające (D) i wykraczające poza program nauczania (W).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Wymienione poziomy wymagań odpowiadają w przybliżeniu ocenom szkolnym. Nauczyciel, określając te poziomy, powinien sprecyzować, czy opanowania konkretnych umiejętności lub wiadomości będzie wymagał na ocenę dopuszczającą (2), dostateczną (3), dobrą (4), bardzo dobrą (5) czy celującą (6).</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konieczne (K)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wiadomości i umiejętności umożliwiające uczniowi dalszą naukę, bez których uczeń nie jest w stanie zrozumieć kolejnych zagadnień omawianych podczas lekcji i wykonywać prostych zadań nawiązujących do sytuacji z życia codziennego.</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podstawowe (P)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wymagania z poziomu K oraz wiadomości stosunkowo łatwe do opanowania, przydatne w życiu codziennym, bez których nie jest możliwe kontynuowanie dalszej nauki.</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rozszerzające (R)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wymagania z poziomów K i P oraz wiadomości i umiejętności o średnim stopniu trudności, dotyczące zagadnień bardziej złożonych i nieco trudniejszych, przydatnych na kolejnych poziomach kształcenia; </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dopełniające (D)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obejmują wymagania z poziomów K, P i R oraz obejmują wiadomości i umiejętności złożone dotyczące zadań problemowych, o wyższym stopniu trudności.</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wykraczające (W)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stosowanie znanych wiadomości i umiejętności w sytuacjach trudnych, nietypowych, złożonych.</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na poszczególne oceny szkolne: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dopuszczająca</w:t>
        <w:tab/>
        <w:t xml:space="preserve">– </w:t>
        <w:tab/>
        <w:t xml:space="preserve">wymagania z poziomu K,</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dostateczna</w:t>
        <w:tab/>
        <w:t xml:space="preserve">– </w:t>
        <w:tab/>
        <w:t xml:space="preserve">wymagania z poziomów K i P,</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dobra</w:t>
        <w:tab/>
        <w:t xml:space="preserve">– </w:t>
        <w:tab/>
        <w:t xml:space="preserve">wymagania z poziomów: K, P i 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bardzo dobra</w:t>
        <w:tab/>
        <w:t xml:space="preserve">– </w:t>
        <w:tab/>
        <w:t xml:space="preserve">wymagania z poziomów: K, P, R i 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celująca</w:t>
        <w:tab/>
        <w:t xml:space="preserve">– </w:t>
        <w:tab/>
        <w:t xml:space="preserve">wymagania z poziomów: K, P, R, D i W.</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 podział należy traktować jako propozycję. Połączenie wymagań koniecznych i podstawowych, a także rozszerzających i dopełniających, pozwoli nauczycielowi dostosować wymagania do specyfiki klasy.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Wymagania programowe</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 PROPORCJONALNOŚĆ I PROCENTY</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
        <w:tblW w:w="926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przykłady wielkości wprost proporcjonalnych</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wartość przyjmowaną przez wielkość wprost proporcjonalną w przypadku konkretnej zależności proporcjonalnej</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podział proporcjonalny w prostych przykładach</w:t>
            </w:r>
          </w:p>
        </w:tc>
      </w:tr>
      <w:tr>
        <w:trPr>
          <w:cantSplit w:val="0"/>
          <w:tblHeader w:val="0"/>
        </w:trPr>
        <w:tc>
          <w:tcP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ułamek danej liczby całkowitej</w:t>
            </w:r>
          </w:p>
        </w:tc>
      </w:tr>
      <w:tr>
        <w:trPr>
          <w:cantSplit w:val="0"/>
          <w:tblHeader w:val="0"/>
        </w:trPr>
        <w:tc>
          <w:tcP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wykorzystaniem obliczania ułamka danej liczby</w:t>
            </w:r>
          </w:p>
        </w:tc>
      </w:tr>
      <w:tr>
        <w:trPr>
          <w:cantSplit w:val="0"/>
          <w:tblHeader w:val="0"/>
        </w:trPr>
        <w:tc>
          <w:tcP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przedstawia część wielkości jako procent tej wielkości</w:t>
            </w:r>
          </w:p>
        </w:tc>
      </w:tr>
      <w:tr>
        <w:trPr>
          <w:cantSplit w:val="0"/>
          <w:tblHeader w:val="0"/>
        </w:trPr>
        <w:tc>
          <w:tcP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jaki procent danej liczby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stanowi liczba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interpretuje 100%, 50%, 25%, 10%, 1% danej wielkości jako całość, połowę, jedną czwartą, jedną dziesiątą, jedną setną część danej wielkości liczbowej </w:t>
            </w:r>
          </w:p>
        </w:tc>
      </w:tr>
      <w:tr>
        <w:trPr>
          <w:cantSplit w:val="0"/>
          <w:tblHeader w:val="0"/>
        </w:trPr>
        <w:tc>
          <w:tcP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ułamek na procent</w:t>
            </w:r>
          </w:p>
        </w:tc>
      </w:tr>
      <w:tr>
        <w:trPr>
          <w:cantSplit w:val="0"/>
          <w:trHeight w:val="238" w:hRule="atLeast"/>
          <w:tblHeader w:val="0"/>
        </w:trPr>
        <w:tc>
          <w:tcP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procent na ułamek</w:t>
            </w:r>
          </w:p>
        </w:tc>
      </w:tr>
      <w:tr>
        <w:trPr>
          <w:cantSplit w:val="0"/>
          <w:tblHeader w:val="0"/>
        </w:trPr>
        <w:tc>
          <w:tcP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procent danej liczby w prostej sytuacji zadaniowej</w:t>
            </w:r>
          </w:p>
        </w:tc>
      </w:tr>
      <w:tr>
        <w:trPr>
          <w:cantSplit w:val="0"/>
          <w:tblHeader w:val="0"/>
        </w:trPr>
        <w:tc>
          <w:tcP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liczbę, gdy dany jest jej procent</w:t>
            </w:r>
          </w:p>
        </w:tc>
      </w:tr>
      <w:tr>
        <w:trPr>
          <w:cantSplit w:val="0"/>
          <w:tblHeader w:val="0"/>
        </w:trPr>
        <w:tc>
          <w:tcP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wykorzystaniem obliczania liczby z danego jej procentu</w:t>
            </w:r>
          </w:p>
        </w:tc>
      </w:tr>
      <w:tr>
        <w:trPr>
          <w:cantSplit w:val="0"/>
          <w:tblHeader w:val="0"/>
        </w:trPr>
        <w:tc>
          <w:tcP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zwiększa i zmniejsza liczbę o dany procent</w:t>
            </w:r>
          </w:p>
        </w:tc>
      </w:tr>
      <w:tr>
        <w:trPr>
          <w:cantSplit w:val="0"/>
          <w:tblHeader w:val="0"/>
        </w:trPr>
        <w:tc>
          <w:tcP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wykorzystaniem zmniejszania i zwiększania liczby o dany procent</w:t>
            </w:r>
          </w:p>
        </w:tc>
      </w:tr>
      <w:tr>
        <w:trPr>
          <w:cantSplit w:val="0"/>
          <w:tblHeader w:val="0"/>
        </w:trPr>
        <w:tc>
          <w:tcP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wykorzystaniem obliczeń procentowych w kontekście praktycznym</w:t>
            </w:r>
          </w:p>
        </w:tc>
      </w:tr>
    </w:tb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
        <w:tblW w:w="926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o podwyższonym stopniu trudności z wykorzystaniem podziału proporcjonalnego</w:t>
            </w:r>
          </w:p>
        </w:tc>
      </w:tr>
      <w:tr>
        <w:trPr>
          <w:cantSplit w:val="0"/>
          <w:tblHeader w:val="0"/>
        </w:trPr>
        <w:tc>
          <w:tcP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o podwyższonym stopniu trudności z wykorzystaniem obliczania ułamka danej liczby</w:t>
            </w:r>
          </w:p>
        </w:tc>
      </w:tr>
      <w:tr>
        <w:trPr>
          <w:cantSplit w:val="0"/>
          <w:tblHeader w:val="0"/>
        </w:trPr>
        <w:tc>
          <w:tcP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o podwyższonym stopniu trudności z wykorzystaniem obliczania, jaki procent danej liczby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stanowi liczba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obliczenia procentowe do rozwiązywania trudniejszych problemów w kontekście praktycznym</w:t>
            </w:r>
          </w:p>
        </w:tc>
      </w:tr>
      <w:tr>
        <w:trPr>
          <w:cantSplit w:val="0"/>
          <w:tblHeader w:val="0"/>
        </w:trPr>
        <w:tc>
          <w:tcP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o podwyższonym stopniu trudności również w przypadku wielokrotnego zwiększania lub zmniejszania danej wielkości o wskazany procent</w:t>
            </w:r>
          </w:p>
        </w:tc>
      </w:tr>
    </w:tb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II. POTĘGI</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3"/>
        <w:tblW w:w="921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01"/>
        <w:tblGridChange w:id="0">
          <w:tblGrid>
            <w:gridCol w:w="409"/>
            <w:gridCol w:w="8801"/>
          </w:tblGrid>
        </w:tblGridChange>
      </w:tblGrid>
      <w:tr>
        <w:trPr>
          <w:cantSplit w:val="0"/>
          <w:tblHeader w:val="0"/>
        </w:trPr>
        <w:tc>
          <w:tcP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kwadraty i sześciany liczb naturalnych</w:t>
            </w:r>
          </w:p>
        </w:tc>
      </w:tr>
      <w:tr>
        <w:trPr>
          <w:cantSplit w:val="0"/>
          <w:tblHeader w:val="0"/>
        </w:trPr>
        <w:tc>
          <w:tcP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kwadraty i sześciany ułamków zwykłych i dziesiętnych oraz liczb mieszanych</w:t>
            </w:r>
          </w:p>
        </w:tc>
      </w:tr>
      <w:tr>
        <w:trPr>
          <w:cantSplit w:val="0"/>
          <w:tblHeader w:val="0"/>
        </w:trPr>
        <w:tc>
          <w:tcP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liczbę w postaci potęgi</w:t>
            </w:r>
          </w:p>
        </w:tc>
      </w:tr>
      <w:tr>
        <w:trPr>
          <w:cantSplit w:val="0"/>
          <w:tblHeader w:val="0"/>
        </w:trPr>
        <w:tc>
          <w:tcP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potęg liczb wymiernych o wykładnikach naturalnych </w:t>
            </w:r>
          </w:p>
        </w:tc>
      </w:tr>
      <w:tr>
        <w:trPr>
          <w:cantSplit w:val="0"/>
          <w:tblHeader w:val="0"/>
        </w:trPr>
        <w:tc>
          <w:tcP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określa znak potęgi</w:t>
            </w:r>
          </w:p>
        </w:tc>
      </w:tr>
      <w:tr>
        <w:trPr>
          <w:cantSplit w:val="0"/>
          <w:tblHeader w:val="0"/>
        </w:trPr>
        <w:tc>
          <w:tcP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wykorzystaniem potęg</w:t>
            </w:r>
          </w:p>
        </w:tc>
      </w:tr>
      <w:tr>
        <w:trPr>
          <w:cantSplit w:val="0"/>
          <w:tblHeader w:val="0"/>
        </w:trPr>
        <w:tc>
          <w:tcP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w postaci jednej potęgi iloczyny potęg o takich samych podstawach</w:t>
            </w:r>
          </w:p>
        </w:tc>
      </w:tr>
      <w:tr>
        <w:trPr>
          <w:cantSplit w:val="0"/>
          <w:trHeight w:val="238" w:hRule="atLeast"/>
          <w:tblHeader w:val="0"/>
        </w:trPr>
        <w:tc>
          <w:tcP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w postaci jednej potęgi ilorazy potęg o takich samych podstawach</w:t>
            </w:r>
          </w:p>
        </w:tc>
      </w:tr>
      <w:tr>
        <w:trPr>
          <w:cantSplit w:val="0"/>
          <w:tblHeader w:val="0"/>
        </w:trPr>
        <w:tc>
          <w:tcP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potęgę potęgi w postaci jednej potęgi</w:t>
            </w:r>
          </w:p>
        </w:tc>
      </w:tr>
      <w:tr>
        <w:trPr>
          <w:cantSplit w:val="0"/>
          <w:tblHeader w:val="0"/>
        </w:trPr>
        <w:tc>
          <w:tcP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potęgi o różnych podstawach i jednakowych wykładnikach, wykorzystując odpowiedni wzór</w:t>
            </w:r>
          </w:p>
        </w:tc>
      </w:tr>
      <w:tr>
        <w:trPr>
          <w:cantSplit w:val="0"/>
          <w:tblHeader w:val="0"/>
        </w:trPr>
        <w:tc>
          <w:tcP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potęgi o różnych podstawach i jednakowych wykładnikach, wykorzystując odpowiedni wzór</w:t>
            </w:r>
          </w:p>
        </w:tc>
      </w:tr>
      <w:tr>
        <w:trPr>
          <w:cantSplit w:val="0"/>
          <w:tblHeader w:val="0"/>
        </w:trPr>
        <w:tc>
          <w:tcP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prawa działań na potęgach do obliczania wartości prostych wyrażeń arytmetycznych</w:t>
            </w:r>
          </w:p>
        </w:tc>
      </w:tr>
      <w:tr>
        <w:trPr>
          <w:cantSplit w:val="0"/>
          <w:tblHeader w:val="0"/>
        </w:trPr>
        <w:tc>
          <w:tcP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liczby w notacji wykładniczej</w:t>
            </w:r>
          </w:p>
        </w:tc>
      </w:tr>
      <w:tr>
        <w:trPr>
          <w:cantSplit w:val="0"/>
          <w:tblHeader w:val="0"/>
        </w:trPr>
        <w:tc>
          <w:tcP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liczby w notacji wykładniczej</w:t>
            </w:r>
          </w:p>
        </w:tc>
      </w:tr>
      <w:tr>
        <w:trPr>
          <w:cantSplit w:val="0"/>
          <w:tblHeader w:val="0"/>
        </w:trPr>
        <w:tc>
          <w:tcP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używa nazw dla liczb wielkich (do biliona)</w:t>
            </w:r>
          </w:p>
        </w:tc>
      </w:tr>
      <w:tr>
        <w:trPr>
          <w:cantSplit w:val="0"/>
          <w:tblHeader w:val="0"/>
        </w:trPr>
        <w:tc>
          <w:tcP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wykorzystaniem notacji wykładniczej w kontekście praktycznym</w:t>
            </w:r>
          </w:p>
        </w:tc>
      </w:tr>
    </w:tb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4"/>
        <w:tblW w:w="926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liczby zapisane w postaci potęg</w:t>
            </w:r>
          </w:p>
        </w:tc>
      </w:tr>
      <w:tr>
        <w:trPr>
          <w:cantSplit w:val="0"/>
          <w:tblHeader w:val="0"/>
        </w:trPr>
        <w:tc>
          <w:tcP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o podwyższonym stopniu trudności z wykorzystaniem potęg</w:t>
            </w:r>
          </w:p>
        </w:tc>
      </w:tr>
      <w:tr>
        <w:trPr>
          <w:cantSplit w:val="0"/>
          <w:tblHeader w:val="0"/>
        </w:trPr>
        <w:tc>
          <w:tcP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prawa działań na potęgach do obliczania wartości bardziej złożonych wyrażeń arytmetycznych</w:t>
            </w:r>
          </w:p>
        </w:tc>
      </w:tr>
      <w:tr>
        <w:trPr>
          <w:cantSplit w:val="0"/>
          <w:tblHeader w:val="0"/>
        </w:trPr>
        <w:tc>
          <w:tcP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zapis notacji wykładniczej w sytuacjach praktycznych</w:t>
            </w:r>
          </w:p>
        </w:tc>
      </w:tr>
      <w:tr>
        <w:trPr>
          <w:cantSplit w:val="0"/>
          <w:tblHeader w:val="0"/>
        </w:trPr>
        <w:tc>
          <w:tcP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prawa działań dla wykładników ujemnych</w:t>
            </w:r>
          </w:p>
        </w:tc>
      </w:tr>
      <w:tr>
        <w:trPr>
          <w:cantSplit w:val="0"/>
          <w:trHeight w:val="238" w:hRule="atLeast"/>
          <w:tblHeader w:val="0"/>
        </w:trPr>
        <w:tc>
          <w:tcP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o podwyższonym stopniu trudności  z wykorzystaniem notacji wykładniczej w kontekście praktycznym</w:t>
            </w:r>
          </w:p>
        </w:tc>
      </w:tr>
    </w:tb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III. PIERWIASTKI</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5"/>
        <w:tblW w:w="921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01"/>
        <w:tblGridChange w:id="0">
          <w:tblGrid>
            <w:gridCol w:w="409"/>
            <w:gridCol w:w="8801"/>
          </w:tblGrid>
        </w:tblGridChange>
      </w:tblGrid>
      <w:tr>
        <w:trPr>
          <w:cantSplit w:val="0"/>
          <w:tblHeader w:val="0"/>
        </w:trPr>
        <w:tc>
          <w:tcP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wartość pierwiastka kwadratowego z liczby nieujemnej</w:t>
            </w:r>
          </w:p>
        </w:tc>
      </w:tr>
      <w:tr>
        <w:trPr>
          <w:cantSplit w:val="0"/>
          <w:tblHeader w:val="0"/>
        </w:trPr>
        <w:tc>
          <w:tcP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wyrażeń arytmetycznych, w których występują pierwiastki kwadratowe, pamiętając o zasadach dotyczących kolejności wykonywania działań</w:t>
            </w:r>
          </w:p>
        </w:tc>
      </w:tr>
      <w:tr>
        <w:trPr>
          <w:cantSplit w:val="0"/>
          <w:tblHeader w:val="0"/>
        </w:trPr>
        <w:tc>
          <w:tcP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liczbę podpierwiastkową, gdy dana jest wartość pierwiastka kwadratowego</w:t>
            </w:r>
          </w:p>
        </w:tc>
      </w:tr>
      <w:tr>
        <w:trPr>
          <w:cantSplit w:val="0"/>
          <w:tblHeader w:val="0"/>
        </w:trPr>
        <w:tc>
          <w:tcP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dotyczące pól kwadratów, wykorzystując pierwiastek kwadratowy</w:t>
            </w:r>
          </w:p>
        </w:tc>
      </w:tr>
      <w:tr>
        <w:trPr>
          <w:cantSplit w:val="0"/>
          <w:tblHeader w:val="0"/>
        </w:trPr>
        <w:tc>
          <w:tcP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rozróżnia pierwiastki wymierne i niewymierne</w:t>
            </w:r>
          </w:p>
        </w:tc>
      </w:tr>
      <w:tr>
        <w:trPr>
          <w:cantSplit w:val="0"/>
          <w:tblHeader w:val="0"/>
        </w:trPr>
        <w:tc>
          <w:tcP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wzór na pierwiastek z iloczynu pierwiastków</w:t>
            </w:r>
          </w:p>
        </w:tc>
      </w:tr>
      <w:tr>
        <w:trPr>
          <w:cantSplit w:val="0"/>
          <w:tblHeader w:val="0"/>
        </w:trPr>
        <w:tc>
          <w:tcP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wzór na pierwiastek z ilorazu pierwiastków</w:t>
            </w:r>
          </w:p>
        </w:tc>
      </w:tr>
      <w:tr>
        <w:trPr>
          <w:cantSplit w:val="0"/>
          <w:trHeight w:val="238" w:hRule="atLeast"/>
          <w:tblHeader w:val="0"/>
        </w:trPr>
        <w:tc>
          <w:tcP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proste wyrażenia zawierające pierwiastki</w:t>
            </w:r>
          </w:p>
        </w:tc>
      </w:tr>
      <w:tr>
        <w:trPr>
          <w:cantSplit w:val="0"/>
          <w:tblHeader w:val="0"/>
        </w:trPr>
        <w:tc>
          <w:tcP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wartość pierwiastka sześciennego z liczb ujemnych i nieujemnych</w:t>
            </w:r>
          </w:p>
        </w:tc>
      </w:tr>
      <w:tr>
        <w:trPr>
          <w:cantSplit w:val="0"/>
          <w:tblHeader w:val="0"/>
        </w:trPr>
        <w:tc>
          <w:tcP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prostych wyrażeń arytmetycznych, w których występują pierwiastki sześcienne</w:t>
            </w:r>
          </w:p>
        </w:tc>
      </w:tr>
      <w:tr>
        <w:trPr>
          <w:cantSplit w:val="0"/>
          <w:tblHeader w:val="0"/>
        </w:trPr>
        <w:tc>
          <w:tcP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liczbę podpierwiastkową, gdy dana jest wartość pierwiastka sześciennego</w:t>
            </w:r>
          </w:p>
        </w:tc>
      </w:tr>
      <w:tr>
        <w:trPr>
          <w:cantSplit w:val="0"/>
          <w:tblHeader w:val="0"/>
        </w:trPr>
        <w:tc>
          <w:tcP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pierwiastek sześcienny do rozwiązywania prostych zadań dotyczących objętości sześcianów</w:t>
            </w:r>
          </w:p>
        </w:tc>
      </w:tr>
      <w:tr>
        <w:trPr>
          <w:cantSplit w:val="0"/>
          <w:tblHeader w:val="0"/>
        </w:trPr>
        <w:tc>
          <w:tcP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włącza czynnik pod znak pierwiastka</w:t>
            </w:r>
          </w:p>
        </w:tc>
      </w:tr>
      <w:tr>
        <w:trPr>
          <w:cantSplit w:val="0"/>
          <w:tblHeader w:val="0"/>
        </w:trPr>
        <w:tc>
          <w:tcP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wyłącza czynnik przed znak pierwiastka</w:t>
            </w:r>
          </w:p>
        </w:tc>
      </w:tr>
      <w:tr>
        <w:trPr>
          <w:cantSplit w:val="0"/>
          <w:tblHeader w:val="0"/>
        </w:trPr>
        <w:tc>
          <w:tcP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wielkość danego pierwiastka kwadratowego lub sześciennego</w:t>
            </w:r>
          </w:p>
        </w:tc>
      </w:tr>
    </w:tb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6"/>
        <w:tblW w:w="926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pierwiastek kwadratowy do rozwiązywania złożonych zadań tekstowych dotyczących pól kwadratów</w:t>
            </w:r>
          </w:p>
        </w:tc>
      </w:tr>
      <w:tr>
        <w:trPr>
          <w:cantSplit w:val="0"/>
          <w:tblHeader w:val="0"/>
        </w:trPr>
        <w:tc>
          <w:tcP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wielkość wyrażenia arytmetycznego zawierającego pierwiastki</w:t>
            </w:r>
          </w:p>
        </w:tc>
      </w:tr>
      <w:tr>
        <w:trPr>
          <w:cantSplit w:val="0"/>
          <w:tblHeader w:val="0"/>
        </w:trPr>
        <w:tc>
          <w:tcP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wyrażeń arytmetycznych zawierających pierwiastki kwadratowe, stosując własności działań na pierwiastkach</w:t>
            </w:r>
          </w:p>
        </w:tc>
      </w:tr>
      <w:tr>
        <w:trPr>
          <w:cantSplit w:val="0"/>
          <w:tblHeader w:val="0"/>
        </w:trPr>
        <w:tc>
          <w:tcP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liczby, stosując własności działań na pierwiastkach drugiego stopnia</w:t>
            </w:r>
          </w:p>
        </w:tc>
      </w:tr>
      <w:tr>
        <w:trPr>
          <w:cantSplit w:val="0"/>
          <w:tblHeader w:val="0"/>
        </w:trPr>
        <w:tc>
          <w:tcP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bardziej złożone wyrażenia zawierające pierwiastki</w:t>
            </w:r>
          </w:p>
        </w:tc>
      </w:tr>
      <w:tr>
        <w:trPr>
          <w:cantSplit w:val="0"/>
          <w:trHeight w:val="238" w:hRule="atLeast"/>
          <w:tblHeader w:val="0"/>
        </w:trPr>
        <w:tc>
          <w:tcP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wartości bardziej złożonych wyrażeń arytmetycznych zawierających pierwiastki sześcienne</w:t>
            </w:r>
          </w:p>
        </w:tc>
      </w:tr>
      <w:tr>
        <w:trPr>
          <w:cantSplit w:val="0"/>
          <w:tblHeader w:val="0"/>
        </w:trPr>
        <w:tc>
          <w:tcP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pierwiastek sześcienny do rozwiązywania bardziej złożonych zadań dotyczących objętości sześcianów</w:t>
            </w:r>
          </w:p>
        </w:tc>
      </w:tr>
      <w:tr>
        <w:trPr>
          <w:cantSplit w:val="0"/>
          <w:tblHeader w:val="0"/>
        </w:trPr>
        <w:tc>
          <w:tcP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wielkość danego wyrażenia arytmetycznego zawierającego pierwiastki sześcienne</w:t>
            </w:r>
          </w:p>
        </w:tc>
      </w:tr>
      <w:tr>
        <w:trPr>
          <w:cantSplit w:val="0"/>
          <w:tblHeader w:val="0"/>
        </w:trPr>
        <w:tc>
          <w:tcP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z daną liczbą wymierną wartość wyrażenia arytmetycznego zawierającego pierwiastki </w:t>
            </w:r>
          </w:p>
        </w:tc>
      </w:tr>
      <w:tr>
        <w:trPr>
          <w:cantSplit w:val="0"/>
          <w:tblHeader w:val="0"/>
        </w:trPr>
        <w:tc>
          <w:tcP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liczby wymierne większe lub mniejsze od wartości wyrażenia arytmetycznego zawierającego pierwiastki</w:t>
            </w:r>
          </w:p>
        </w:tc>
      </w:tr>
      <w:tr>
        <w:trPr>
          <w:cantSplit w:val="0"/>
          <w:tblHeader w:val="0"/>
        </w:trPr>
        <w:tc>
          <w:tcP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wielkość danego wyrażenia arytmetycznego zawierającego pierwiastki</w:t>
            </w:r>
          </w:p>
        </w:tc>
      </w:tr>
      <w:tr>
        <w:trPr>
          <w:cantSplit w:val="0"/>
          <w:tblHeader w:val="0"/>
        </w:trPr>
        <w:tc>
          <w:tcP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pierwiastek sześcienny do rozwiązywania bardziej złożonych zadań dotyczących objętości sześcianów</w:t>
            </w:r>
          </w:p>
        </w:tc>
      </w:tr>
      <w:tr>
        <w:trPr>
          <w:cantSplit w:val="0"/>
          <w:tblHeader w:val="0"/>
        </w:trPr>
        <w:tc>
          <w:tcP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usuwa niewymierność z mianownika</w:t>
            </w:r>
          </w:p>
        </w:tc>
      </w:tr>
      <w:tr>
        <w:trPr>
          <w:cantSplit w:val="0"/>
          <w:tblHeader w:val="0"/>
        </w:trPr>
        <w:tc>
          <w:tcP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bardziej złożone zadania z wykorzystaniem potęg i pierwiastków</w:t>
            </w:r>
          </w:p>
        </w:tc>
      </w:tr>
    </w:tb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IV. WYRAŻENIA ALGEBRAICZNE</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7"/>
        <w:tblW w:w="926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wyrażenie algebraiczne</w:t>
            </w:r>
          </w:p>
        </w:tc>
      </w:tr>
      <w:tr>
        <w:trPr>
          <w:cantSplit w:val="0"/>
          <w:tblHeader w:val="0"/>
        </w:trPr>
        <w:tc>
          <w:tcP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wartość liczbową prostego wyrażenia algebraicznego</w:t>
            </w:r>
          </w:p>
        </w:tc>
      </w:tr>
      <w:tr>
        <w:trPr>
          <w:cantSplit w:val="0"/>
          <w:tblHeader w:val="0"/>
        </w:trPr>
        <w:tc>
          <w:tcP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równe wyrażenia algebraiczne</w:t>
            </w:r>
          </w:p>
        </w:tc>
      </w:tr>
      <w:tr>
        <w:trPr>
          <w:cantSplit w:val="0"/>
          <w:tblHeader w:val="0"/>
        </w:trPr>
        <w:tc>
          <w:tcP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zależności przedstawione w zadaniach w postaci wyrażeń algebraicznych jednej zmiennej</w:t>
            </w:r>
          </w:p>
        </w:tc>
      </w:tr>
      <w:tr>
        <w:trPr>
          <w:cantSplit w:val="0"/>
          <w:tblHeader w:val="0"/>
        </w:trPr>
        <w:tc>
          <w:tcP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rozwiązania prostych zadań w postaci wyrażeń algebraicznych</w:t>
            </w:r>
          </w:p>
        </w:tc>
      </w:tr>
      <w:tr>
        <w:trPr>
          <w:cantSplit w:val="0"/>
          <w:trHeight w:val="238" w:hRule="atLeast"/>
          <w:tblHeader w:val="0"/>
        </w:trPr>
        <w:tc>
          <w:tcP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19"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rozróżnia sumę, różnicę, iloczyn i iloraz zmiennych</w:t>
            </w:r>
          </w:p>
        </w:tc>
      </w:tr>
      <w:tr>
        <w:trPr>
          <w:cantSplit w:val="0"/>
          <w:tblHeader w:val="0"/>
        </w:trPr>
        <w:tc>
          <w:tcP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nazywa proste wyrażenia algebraiczne</w:t>
            </w:r>
          </w:p>
        </w:tc>
      </w:tr>
      <w:tr>
        <w:trPr>
          <w:cantSplit w:val="0"/>
          <w:tblHeader w:val="0"/>
        </w:trPr>
        <w:tc>
          <w:tcP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wyrazy sumy algebraicznej</w:t>
            </w:r>
          </w:p>
        </w:tc>
      </w:tr>
      <w:tr>
        <w:trPr>
          <w:cantSplit w:val="0"/>
          <w:tblHeader w:val="0"/>
        </w:trPr>
        <w:tc>
          <w:tcP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współczynniki liczbowe wyrazów sumy algebraicznej</w:t>
            </w:r>
          </w:p>
        </w:tc>
      </w:tr>
      <w:tr>
        <w:trPr>
          <w:cantSplit w:val="0"/>
          <w:tblHeader w:val="0"/>
        </w:trPr>
        <w:tc>
          <w:tcP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porządkuje wyrazy sumy algebraicznej</w:t>
            </w:r>
          </w:p>
        </w:tc>
      </w:tr>
      <w:tr>
        <w:trPr>
          <w:cantSplit w:val="0"/>
          <w:tblHeader w:val="0"/>
        </w:trPr>
        <w:tc>
          <w:tcP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wyrazy podobne w sumie algebraicznej</w:t>
            </w:r>
          </w:p>
        </w:tc>
      </w:tr>
      <w:tr>
        <w:trPr>
          <w:cantSplit w:val="0"/>
          <w:tblHeader w:val="0"/>
        </w:trPr>
        <w:tc>
          <w:tcP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redukuje wyrazy podobne w sumie algebraicznej</w:t>
            </w:r>
          </w:p>
        </w:tc>
      </w:tr>
      <w:tr>
        <w:trPr>
          <w:cantSplit w:val="0"/>
          <w:tblHeader w:val="0"/>
        </w:trPr>
        <w:tc>
          <w:tcP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proste sumy algebraiczne</w:t>
            </w:r>
          </w:p>
        </w:tc>
      </w:tr>
      <w:tr>
        <w:trPr>
          <w:cantSplit w:val="0"/>
          <w:tblHeader w:val="0"/>
        </w:trPr>
        <w:tc>
          <w:tcP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sumy algebraiczne przez liczby i zmienne</w:t>
            </w:r>
          </w:p>
        </w:tc>
      </w:tr>
      <w:tr>
        <w:trPr>
          <w:cantSplit w:val="0"/>
          <w:tblHeader w:val="0"/>
        </w:trPr>
        <w:tc>
          <w:tcP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wykorzystuje wyrażenia algebraiczne w zadaniach dotyczących obliczeń procentowych, w tym wielokrotnych podwyżek i obniżek cen</w:t>
            </w:r>
          </w:p>
        </w:tc>
      </w:tr>
      <w:tr>
        <w:trPr>
          <w:cantSplit w:val="0"/>
          <w:tblHeader w:val="0"/>
        </w:trPr>
        <w:tc>
          <w:tcP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1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na porównywanie ilorazowe z wykorzystaniem procentów i wyrażeń algebraicznych</w:t>
            </w:r>
          </w:p>
        </w:tc>
      </w:tr>
    </w:tb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8"/>
        <w:tblW w:w="926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wartość liczbową bardziej złożonego wyrażenia algebraicznego</w:t>
            </w:r>
          </w:p>
        </w:tc>
      </w:tr>
      <w:tr>
        <w:trPr>
          <w:cantSplit w:val="0"/>
          <w:tblHeader w:val="0"/>
        </w:trPr>
        <w:tc>
          <w:tcP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zależności przedstawione w zadaniach w postaci wyrażeń algebraicznych kilku zmiennych</w:t>
            </w:r>
          </w:p>
        </w:tc>
      </w:tr>
      <w:tr>
        <w:trPr>
          <w:cantSplit w:val="0"/>
          <w:tblHeader w:val="0"/>
        </w:trPr>
        <w:tc>
          <w:tcP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rozwiązania bardziej złożonych zadań w postaci wyrażeń algebraicznych</w:t>
            </w:r>
          </w:p>
        </w:tc>
      </w:tr>
      <w:tr>
        <w:trPr>
          <w:cantSplit w:val="0"/>
          <w:tblHeader w:val="0"/>
        </w:trPr>
        <w:tc>
          <w:tcP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posługuje się wyrażeniami algebraicznymi przy zadaniach geometrycznych</w:t>
            </w:r>
          </w:p>
        </w:tc>
      </w:tr>
      <w:tr>
        <w:trPr>
          <w:cantSplit w:val="0"/>
          <w:tblHeader w:val="0"/>
        </w:trPr>
        <w:tc>
          <w:tcP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posługuje się wyrażeniami algebraicznymi przy zadaniach wymagających obliczeń pieniężnych</w:t>
            </w:r>
          </w:p>
        </w:tc>
      </w:tr>
      <w:tr>
        <w:trPr>
          <w:cantSplit w:val="0"/>
          <w:tblHeader w:val="0"/>
        </w:trPr>
        <w:tc>
          <w:tcP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nazywa i zapisuje bardziej złożone wyrażenia algebraiczne</w:t>
            </w:r>
          </w:p>
        </w:tc>
      </w:tr>
      <w:tr>
        <w:trPr>
          <w:cantSplit w:val="0"/>
          <w:tblHeader w:val="0"/>
        </w:trPr>
        <w:tc>
          <w:tcP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porządkuje wyrażenia algebraiczne</w:t>
            </w:r>
          </w:p>
        </w:tc>
      </w:tr>
      <w:tr>
        <w:trPr>
          <w:cantSplit w:val="0"/>
          <w:tblHeader w:val="0"/>
        </w:trPr>
        <w:tc>
          <w:tcP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odejmuje sumy algebraiczne, także w wyrażeniach zawierających nawiasy</w:t>
            </w:r>
          </w:p>
        </w:tc>
      </w:tr>
      <w:tr>
        <w:trPr>
          <w:cantSplit w:val="0"/>
          <w:tblHeader w:val="0"/>
        </w:trPr>
        <w:tc>
          <w:tcP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związki między wielkościami za pomocą sum algebraicznych</w:t>
            </w:r>
          </w:p>
        </w:tc>
      </w:tr>
      <w:tr>
        <w:trPr>
          <w:cantSplit w:val="0"/>
          <w:tblHeader w:val="0"/>
        </w:trPr>
        <w:tc>
          <w:tcP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wykorzystuje mnożenie sumy algebraicznej przez liczby i zmienne w bardziej złożonych zadaniach geometrycznych</w:t>
            </w:r>
          </w:p>
        </w:tc>
      </w:tr>
      <w:tr>
        <w:trPr>
          <w:cantSplit w:val="0"/>
          <w:tblHeader w:val="0"/>
        </w:trPr>
        <w:tc>
          <w:tcP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bardziej złożone zadania tekstowe na porównywanie ilorazowe i różnicowe z wykorzystaniem procentów i wyrażeń algebraicznych</w:t>
            </w:r>
          </w:p>
        </w:tc>
      </w:tr>
    </w:tb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 RÓWNANIA</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9"/>
        <w:tblW w:w="926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odgaduje rozwiązanie prostego równania</w:t>
            </w:r>
          </w:p>
        </w:tc>
      </w:tr>
      <w:tr>
        <w:trPr>
          <w:cantSplit w:val="0"/>
          <w:tblHeader w:val="0"/>
        </w:trPr>
        <w:tc>
          <w:tcP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sprawdza, czy dana liczba jest rozwiązaniem równania</w:t>
            </w:r>
          </w:p>
        </w:tc>
      </w:tr>
      <w:tr>
        <w:trPr>
          <w:cantSplit w:val="0"/>
          <w:tblHeader w:val="0"/>
        </w:trPr>
        <w:tc>
          <w:tcP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sprawdza liczbę rozwiązań równania</w:t>
            </w:r>
          </w:p>
        </w:tc>
      </w:tr>
      <w:tr>
        <w:trPr>
          <w:cantSplit w:val="0"/>
          <w:tblHeader w:val="0"/>
        </w:trPr>
        <w:tc>
          <w:tcP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równania równoważne</w:t>
            </w:r>
          </w:p>
        </w:tc>
      </w:tr>
      <w:tr>
        <w:trPr>
          <w:cantSplit w:val="0"/>
          <w:tblHeader w:val="0"/>
        </w:trPr>
        <w:tc>
          <w:tcP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równania liniowe z jedną niewiadomą metodą równań równoważnych</w:t>
            </w:r>
          </w:p>
        </w:tc>
      </w:tr>
      <w:tr>
        <w:trPr>
          <w:cantSplit w:val="0"/>
          <w:tblHeader w:val="0"/>
        </w:trPr>
        <w:tc>
          <w:tcP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analizuje treść zadania i oznacza niewiadomą</w:t>
            </w:r>
          </w:p>
        </w:tc>
      </w:tr>
      <w:tr>
        <w:trPr>
          <w:cantSplit w:val="0"/>
          <w:tblHeader w:val="0"/>
        </w:trPr>
        <w:tc>
          <w:tcP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równania wynikające z treści zadania, rozwiązuje je i podaje odpowiedź</w:t>
            </w:r>
          </w:p>
        </w:tc>
      </w:tr>
      <w:tr>
        <w:trPr>
          <w:cantSplit w:val="0"/>
          <w:tblHeader w:val="0"/>
        </w:trPr>
        <w:tc>
          <w:tcP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treścią geometryczną za pomocą równań pierwszego stopnia z jedną niewiadomą </w:t>
            </w:r>
          </w:p>
        </w:tc>
      </w:tr>
      <w:tr>
        <w:trPr>
          <w:cantSplit w:val="0"/>
          <w:tblHeader w:val="0"/>
        </w:trPr>
        <w:tc>
          <w:tcP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obliczeniami procentowymi za pomocą równań pierwszego stopnia z jedną niewiadomą </w:t>
            </w:r>
          </w:p>
        </w:tc>
      </w:tr>
      <w:tr>
        <w:trPr>
          <w:cantSplit w:val="0"/>
          <w:tblHeader w:val="0"/>
        </w:trPr>
        <w:tc>
          <w:tcP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przekształca proste wzory, aby wyznaczyć wskazaną wielkość z wzorów geometrycznych</w:t>
            </w:r>
          </w:p>
        </w:tc>
      </w:tr>
      <w:tr>
        <w:trPr>
          <w:cantSplit w:val="0"/>
          <w:tblHeader w:val="0"/>
        </w:trPr>
        <w:tc>
          <w:tcP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przekształca proste wzory, aby wyznaczyć wskazaną wielkość z wzorów fizycznych</w:t>
            </w:r>
          </w:p>
        </w:tc>
      </w:tr>
    </w:tb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0"/>
        <w:tblW w:w="921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
        <w:gridCol w:w="8858"/>
        <w:tblGridChange w:id="0">
          <w:tblGrid>
            <w:gridCol w:w="354"/>
            <w:gridCol w:w="8858"/>
          </w:tblGrid>
        </w:tblGridChange>
      </w:tblGrid>
      <w:tr>
        <w:trPr>
          <w:cantSplit w:val="0"/>
          <w:tblHeader w:val="0"/>
        </w:trPr>
        <w:tc>
          <w:tcP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i rozwiązuje równanie do bardziej złożonego zadania tekstowego</w:t>
            </w:r>
          </w:p>
        </w:tc>
      </w:tr>
      <w:tr>
        <w:trPr>
          <w:cantSplit w:val="0"/>
          <w:tblHeader w:val="0"/>
        </w:trPr>
        <w:tc>
          <w:tcP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równanie, które jest iloczynem czynników liniowych</w:t>
            </w:r>
          </w:p>
        </w:tc>
      </w:tr>
      <w:tr>
        <w:trPr>
          <w:cantSplit w:val="0"/>
          <w:tblHeader w:val="0"/>
        </w:trPr>
        <w:tc>
          <w:tcP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interpretuje rozwiązanie równania</w:t>
            </w:r>
          </w:p>
        </w:tc>
      </w:tr>
      <w:tr>
        <w:trPr>
          <w:cantSplit w:val="0"/>
          <w:tblHeader w:val="0"/>
        </w:trPr>
        <w:tc>
          <w:tcP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równania, które po prostych przekształceniach wyrażeń algebraicznych sprowadzają się do równań pierwszego stopnia z jedną niewiadomą</w:t>
            </w:r>
          </w:p>
        </w:tc>
      </w:tr>
      <w:tr>
        <w:trPr>
          <w:cantSplit w:val="0"/>
          <w:tblHeader w:val="0"/>
        </w:trPr>
        <w:tc>
          <w:tcP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o podniesionym stopniu trudności za pomocą równań pierwszego stopnia z jedną niewiadomą </w:t>
            </w:r>
          </w:p>
        </w:tc>
      </w:tr>
      <w:tr>
        <w:trPr>
          <w:cantSplit w:val="0"/>
          <w:tblHeader w:val="0"/>
        </w:trPr>
        <w:tc>
          <w:tcP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geometryczne o podniesionym stopniu trudności za pomocą równań pierwszego stopnia z jedną niewiadomą</w:t>
            </w:r>
          </w:p>
        </w:tc>
      </w:tr>
      <w:tr>
        <w:trPr>
          <w:cantSplit w:val="0"/>
          <w:tblHeader w:val="0"/>
        </w:trPr>
        <w:tc>
          <w:tcP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o podniesionym stopniu trudności dotyczące obliczeń procentowych za pomocą równań pierwszego stopnia z jedną niewiadomą</w:t>
            </w:r>
          </w:p>
        </w:tc>
      </w:tr>
      <w:tr>
        <w:trPr>
          <w:cantSplit w:val="0"/>
          <w:trHeight w:val="238" w:hRule="atLeast"/>
          <w:tblHeader w:val="0"/>
        </w:trPr>
        <w:tc>
          <w:tcP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 rozwiązywaniu zadania tekstowego przekształca wzory, aby wyznaczyć zadaną wielkość we wzorach fizycznych </w:t>
            </w:r>
          </w:p>
        </w:tc>
      </w:tr>
      <w:tr>
        <w:trPr>
          <w:cantSplit w:val="0"/>
          <w:tblHeader w:val="0"/>
        </w:trPr>
        <w:tc>
          <w:tcP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 przekształcaniu wzorów podaje konieczne założenia</w:t>
            </w:r>
          </w:p>
        </w:tc>
      </w:tr>
    </w:tb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VI. TRÓJKĄTY PROSTOKĄTNE</w:t>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1"/>
        <w:tblW w:w="926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zależności pomiędzy bokami trójkąta prostokątnego</w:t>
            </w:r>
          </w:p>
        </w:tc>
      </w:tr>
      <w:tr>
        <w:trPr>
          <w:cantSplit w:val="0"/>
          <w:tblHeader w:val="0"/>
        </w:trPr>
        <w:tc>
          <w:tcP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 w:right="0" w:hanging="3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jednego z boków trójkąta prostokątnego, mając dane długości dwóch pozostałych boków</w:t>
            </w:r>
          </w:p>
        </w:tc>
      </w:tr>
      <w:tr>
        <w:trPr>
          <w:cantSplit w:val="0"/>
          <w:tblHeader w:val="0"/>
        </w:trPr>
        <w:tc>
          <w:tcP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jednego z kwadratów zbudowanych na bokach trójkąta prostokątnego, mając dane pola dwóch pozostałych kwadratów</w:t>
            </w:r>
          </w:p>
        </w:tc>
      </w:tr>
      <w:tr>
        <w:trPr>
          <w:cantSplit w:val="0"/>
          <w:tblHeader w:val="0"/>
        </w:trPr>
        <w:tc>
          <w:tcP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 prostych przypadkach twierdzenie Pitagorasa do obliczania obwodów i pól prostokątów</w:t>
            </w:r>
          </w:p>
        </w:tc>
      </w:tr>
      <w:tr>
        <w:trPr>
          <w:cantSplit w:val="0"/>
          <w:tblHeader w:val="0"/>
        </w:trPr>
        <w:tc>
          <w:tcP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wykorzystaniem twierdzenia Pitagorasa </w:t>
            </w:r>
          </w:p>
        </w:tc>
      </w:tr>
      <w:tr>
        <w:trPr>
          <w:cantSplit w:val="0"/>
          <w:tblHeader w:val="0"/>
        </w:trPr>
        <w:tc>
          <w:tcP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twierdzenie Pitagorasa do rozwiązywania prostych zadań dotyczących czworokątów</w:t>
            </w:r>
          </w:p>
        </w:tc>
      </w:tr>
      <w:tr>
        <w:trPr>
          <w:cantSplit w:val="0"/>
          <w:trHeight w:val="238" w:hRule="atLeast"/>
          <w:tblHeader w:val="0"/>
        </w:trPr>
        <w:tc>
          <w:tcP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wzory na pole trójkąta, prostokąta, kwadratu, równoległoboku, rombu, trapezu</w:t>
            </w:r>
          </w:p>
        </w:tc>
      </w:tr>
      <w:tr>
        <w:trPr>
          <w:cantSplit w:val="0"/>
          <w:tblHeader w:val="0"/>
        </w:trPr>
        <w:tc>
          <w:tcP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 prostych sytuacjach wzory na pola figur do wyznaczania długości odcinków</w:t>
            </w:r>
          </w:p>
        </w:tc>
      </w:tr>
      <w:tr>
        <w:trPr>
          <w:cantSplit w:val="0"/>
          <w:tblHeader w:val="0"/>
        </w:trPr>
        <w:tc>
          <w:tcP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przekątnej kwadratu, mając dane długość boku kwadratu lub jego obwód </w:t>
            </w:r>
          </w:p>
        </w:tc>
      </w:tr>
      <w:tr>
        <w:trPr>
          <w:cantSplit w:val="0"/>
          <w:tblHeader w:val="0"/>
        </w:trPr>
        <w:tc>
          <w:tcP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boku kwadratu, mając daną długość jego przekątnej</w:t>
            </w:r>
          </w:p>
        </w:tc>
      </w:tr>
      <w:tr>
        <w:trPr>
          <w:cantSplit w:val="0"/>
          <w:tblHeader w:val="0"/>
        </w:trPr>
        <w:tc>
          <w:tcP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poznane wzory do rozwiązywania prostych zadań tekstowych</w:t>
            </w:r>
          </w:p>
        </w:tc>
      </w:tr>
      <w:tr>
        <w:trPr>
          <w:cantSplit w:val="0"/>
          <w:tblHeader w:val="0"/>
        </w:trPr>
        <w:tc>
          <w:tcP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wysokość trójkąta równobocznego, mając daną długość jego boku</w:t>
            </w:r>
          </w:p>
        </w:tc>
      </w:tr>
      <w:tr>
        <w:trPr>
          <w:cantSplit w:val="0"/>
          <w:tblHeader w:val="0"/>
        </w:trPr>
        <w:tc>
          <w:tcP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boku trójkąta równobocznego, mając daną jego wysokość</w:t>
            </w:r>
          </w:p>
        </w:tc>
      </w:tr>
      <w:tr>
        <w:trPr>
          <w:cantSplit w:val="0"/>
          <w:tblHeader w:val="0"/>
        </w:trPr>
        <w:tc>
          <w:tcP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i obwód trójkąta równobocznego, mając dane długość boku lub wysokość</w:t>
            </w:r>
          </w:p>
        </w:tc>
      </w:tr>
      <w:tr>
        <w:trPr>
          <w:cantSplit w:val="0"/>
          <w:tblHeader w:val="0"/>
        </w:trPr>
        <w:tc>
          <w:tcP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długości pozostałych boków trójkąta o kątach 45</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45</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30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mając daną długość jednego z jego boków</w:t>
            </w:r>
          </w:p>
        </w:tc>
      </w:tr>
      <w:tr>
        <w:trPr>
          <w:cantSplit w:val="0"/>
          <w:tblHeader w:val="0"/>
        </w:trPr>
        <w:tc>
          <w:tcP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własności trójkątów o kątach 45</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45</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30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 rozwiązywania prostych zadań tekstowych</w:t>
            </w:r>
          </w:p>
        </w:tc>
      </w:tr>
    </w:tbl>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2"/>
        <w:tblW w:w="921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
        <w:gridCol w:w="8858"/>
        <w:tblGridChange w:id="0">
          <w:tblGrid>
            <w:gridCol w:w="354"/>
            <w:gridCol w:w="8858"/>
          </w:tblGrid>
        </w:tblGridChange>
      </w:tblGrid>
      <w:tr>
        <w:trPr>
          <w:cantSplit w:val="0"/>
          <w:tblHeader w:val="0"/>
        </w:trPr>
        <w:tc>
          <w:tcP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 złożonych przypadkach twierdzenie Pitagorasa do obliczania obwodów i pól prostokątów</w:t>
            </w:r>
          </w:p>
        </w:tc>
      </w:tr>
      <w:tr>
        <w:trPr>
          <w:cantSplit w:val="0"/>
          <w:tblHeader w:val="0"/>
        </w:trPr>
        <w:tc>
          <w:tcP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o podwyższonym stopniu trudności z wykorzystaniem twierdzenia Pitagorasa</w:t>
            </w:r>
          </w:p>
        </w:tc>
      </w:tr>
      <w:tr>
        <w:trPr>
          <w:cantSplit w:val="0"/>
          <w:tblHeader w:val="0"/>
        </w:trPr>
        <w:tc>
          <w:tcP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twierdzenie Pitagorasa do rozwiązywania zadań o podwyższonym stopniu trudności dotyczących czworokątów</w:t>
            </w:r>
          </w:p>
        </w:tc>
      </w:tr>
      <w:tr>
        <w:trPr>
          <w:cantSplit w:val="0"/>
          <w:tblHeader w:val="0"/>
        </w:trPr>
        <w:tc>
          <w:tcP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boku trójkąta równobocznego o danym polu</w:t>
            </w:r>
          </w:p>
        </w:tc>
      </w:tr>
      <w:tr>
        <w:trPr>
          <w:cantSplit w:val="0"/>
          <w:tblHeader w:val="0"/>
        </w:trPr>
        <w:tc>
          <w:tcP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19"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wzory na pola figur do wyznaczania długości odcinków</w:t>
            </w:r>
          </w:p>
        </w:tc>
      </w:tr>
      <w:tr>
        <w:trPr>
          <w:cantSplit w:val="0"/>
          <w:tblHeader w:val="0"/>
        </w:trPr>
        <w:tc>
          <w:tcP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wyprowadza poznane wzory</w:t>
            </w:r>
          </w:p>
        </w:tc>
      </w:tr>
      <w:tr>
        <w:trPr>
          <w:cantSplit w:val="0"/>
          <w:trHeight w:val="238" w:hRule="atLeast"/>
          <w:tblHeader w:val="0"/>
        </w:trPr>
        <w:tc>
          <w:tcP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poznane wzory do rozwiązywania zadań tekstowych o podwyższonym stopniu trudności</w:t>
            </w:r>
          </w:p>
        </w:tc>
      </w:tr>
      <w:tr>
        <w:trPr>
          <w:cantSplit w:val="0"/>
          <w:tblHeader w:val="0"/>
        </w:trPr>
        <w:tc>
          <w:tcP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własności trójkątów o kątach 45</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45</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30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90</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 rozwiązywania zadań tekstowych o podwyższonym stopniu trudności</w:t>
            </w:r>
          </w:p>
        </w:tc>
      </w:tr>
    </w:tbl>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VII. UKŁAD WSPÓŁRZĘDNYCH  </w:t>
      </w: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3"/>
        <w:tblW w:w="926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przerysowuje figury narysowane na kartce w kratkę</w:t>
            </w:r>
          </w:p>
        </w:tc>
      </w:tr>
      <w:tr>
        <w:trPr>
          <w:cantSplit w:val="0"/>
          <w:tblHeader w:val="0"/>
        </w:trPr>
        <w:tc>
          <w:tcP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proste równoległe w różnych położeniach na kartce w kratkę</w:t>
            </w:r>
          </w:p>
        </w:tc>
      </w:tr>
      <w:tr>
        <w:trPr>
          <w:cantSplit w:val="0"/>
          <w:tblHeader w:val="0"/>
        </w:trPr>
        <w:tc>
          <w:tcP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w różnych położeniach proste prostopadłe na kartce w kratkę</w:t>
            </w:r>
          </w:p>
        </w:tc>
      </w:tr>
      <w:tr>
        <w:trPr>
          <w:cantSplit w:val="0"/>
          <w:tblHeader w:val="0"/>
        </w:trPr>
        <w:tc>
          <w:tcP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dokonuje podziału wielokątów na mniejsze wielokąty, aby obliczyć ich pole</w:t>
            </w:r>
          </w:p>
        </w:tc>
      </w:tr>
      <w:tr>
        <w:trPr>
          <w:cantSplit w:val="0"/>
          <w:tblHeader w:val="0"/>
        </w:trPr>
        <w:tc>
          <w:tcP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prostokątny układ współrzędnych </w:t>
            </w:r>
          </w:p>
        </w:tc>
      </w:tr>
      <w:tr>
        <w:trPr>
          <w:cantSplit w:val="0"/>
          <w:tblHeader w:val="0"/>
        </w:trPr>
        <w:tc>
          <w:tcP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współrzędne punktów zaznaczonych w układzie współrzędnych</w:t>
            </w:r>
          </w:p>
        </w:tc>
      </w:tr>
      <w:tr>
        <w:trPr>
          <w:cantSplit w:val="0"/>
          <w:trHeight w:val="238" w:hRule="atLeast"/>
          <w:tblHeader w:val="0"/>
        </w:trPr>
        <w:tc>
          <w:tcP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zaznacza punkty w układzie współrzędnych</w:t>
            </w:r>
          </w:p>
        </w:tc>
      </w:tr>
      <w:tr>
        <w:trPr>
          <w:cantSplit w:val="0"/>
          <w:tblHeader w:val="0"/>
        </w:trPr>
        <w:tc>
          <w:tcP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narysowanego odcinka, którego końce są danymi punktami kratowymi w układzie współrzędnych</w:t>
            </w:r>
          </w:p>
        </w:tc>
      </w:tr>
      <w:tr>
        <w:trPr>
          <w:cantSplit w:val="0"/>
          <w:tblHeader w:val="0"/>
        </w:trPr>
        <w:tc>
          <w:tcP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wykonuje proste obliczenia dotyczące pól wielokątów, mając dane współrzędne ich wierzchołków</w:t>
            </w:r>
          </w:p>
        </w:tc>
      </w:tr>
      <w:tr>
        <w:trPr>
          <w:cantSplit w:val="0"/>
          <w:tblHeader w:val="0"/>
        </w:trPr>
        <w:tc>
          <w:tcP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w układzie współrzędnych odcinki równej długości</w:t>
            </w:r>
          </w:p>
        </w:tc>
      </w:tr>
      <w:tr>
        <w:trPr>
          <w:cantSplit w:val="0"/>
          <w:tblHeader w:val="0"/>
        </w:trPr>
        <w:tc>
          <w:tcP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w układzie współrzędnych odcinki równoległe i prostopadłe</w:t>
            </w:r>
          </w:p>
        </w:tc>
      </w:tr>
      <w:tr>
        <w:trPr>
          <w:cantSplit w:val="0"/>
          <w:tblHeader w:val="0"/>
        </w:trPr>
        <w:tc>
          <w:tcP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środek odcinka, którego końce mają dane współrzędne (całkowite lub wymierne) </w:t>
            </w:r>
          </w:p>
        </w:tc>
      </w:tr>
      <w:tr>
        <w:trPr>
          <w:cantSplit w:val="0"/>
          <w:tblHeader w:val="0"/>
        </w:trPr>
        <w:tc>
          <w:tcP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odcinka, którego końce są danymi punktami kratowymi w układzie współrzędnych </w:t>
            </w:r>
          </w:p>
        </w:tc>
      </w:tr>
      <w:tr>
        <w:trPr>
          <w:cantSplit w:val="0"/>
          <w:tblHeader w:val="0"/>
        </w:trPr>
        <w:tc>
          <w:tcP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dla danych punktów kratowych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inne punkty kratowe należące do prostej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w:t>
            </w:r>
            <w:r w:rsidDel="00000000" w:rsidR="00000000" w:rsidRPr="00000000">
              <w:rPr>
                <w:rtl w:val="0"/>
              </w:rPr>
            </w:r>
          </w:p>
        </w:tc>
      </w:tr>
    </w:tb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4"/>
        <w:tblW w:w="921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
        <w:gridCol w:w="8858"/>
        <w:tblGridChange w:id="0">
          <w:tblGrid>
            <w:gridCol w:w="354"/>
            <w:gridCol w:w="8858"/>
          </w:tblGrid>
        </w:tblGridChange>
      </w:tblGrid>
      <w:tr>
        <w:trPr>
          <w:cantSplit w:val="0"/>
          <w:tblHeader w:val="0"/>
        </w:trPr>
        <w:tc>
          <w:tcP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figury na kartce w kratkę zgodnie z instrukcją</w:t>
            </w:r>
          </w:p>
        </w:tc>
      </w:tr>
      <w:tr>
        <w:trPr>
          <w:cantSplit w:val="0"/>
          <w:tblHeader w:val="0"/>
        </w:trPr>
        <w:tc>
          <w:tcP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uzupełnia wielokąty do większych wielokątów, aby obliczyć pole</w:t>
            </w:r>
          </w:p>
        </w:tc>
      </w:tr>
      <w:tr>
        <w:trPr>
          <w:cantSplit w:val="0"/>
          <w:tblHeader w:val="0"/>
        </w:trPr>
        <w:tc>
          <w:tcP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w układzie współrzędnych figury o podanych współrzędnych wierzchołków</w:t>
            </w:r>
          </w:p>
        </w:tc>
      </w:tr>
      <w:tr>
        <w:trPr>
          <w:cantSplit w:val="0"/>
          <w:tblHeader w:val="0"/>
        </w:trPr>
        <w:tc>
          <w:tcP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złożonych przypadkach oblicza pola wielokątów, mając dane współrzędne ich wierzchołków</w:t>
            </w:r>
          </w:p>
        </w:tc>
      </w:tr>
      <w:tr>
        <w:trPr>
          <w:cantSplit w:val="0"/>
          <w:tblHeader w:val="0"/>
        </w:trPr>
        <w:tc>
          <w:tcP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hanging="20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współrzędne drugiego końca odcinka, gdy dane są jeden koniec i środek</w:t>
            </w:r>
          </w:p>
        </w:tc>
      </w:tr>
    </w:tbl>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pgSz w:h="16838" w:w="11906" w:orient="portrait"/>
      <w:pgMar w:bottom="1440" w:top="1440" w:left="1080" w:right="1080" w:header="709"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urier New"/>
  <w:font w:name="Symbo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Copyright by Nowa Era Sp. z o.o.</w:t>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284" w:hanging="284"/>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284" w:hanging="284"/>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upperRoman"/>
      <w:lvlText w:val="%1."/>
      <w:lvlJc w:val="left"/>
      <w:pPr>
        <w:ind w:left="720" w:hanging="360"/>
      </w:pPr>
      <w:rPr>
        <w:rFonts w:ascii="Cambria" w:cs="Cambria" w:eastAsia="Cambria" w:hAnsi="Cambria"/>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rawo.vulcan.edu.pl/przegdok.asp?qdatprz=22-08-2017&amp;qplikid=1#P1A6"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