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57" w:rsidRDefault="00743B57" w:rsidP="00743B57">
      <w:pPr>
        <w:ind w:left="227" w:right="284"/>
        <w:rPr>
          <w:rFonts w:ascii="Times New Roman" w:hAnsi="Times New Roman"/>
          <w:b/>
          <w:sz w:val="28"/>
          <w:szCs w:val="28"/>
        </w:rPr>
      </w:pPr>
      <w:r>
        <w:rPr>
          <w:rFonts w:ascii="Times New Roman" w:hAnsi="Times New Roman"/>
          <w:b/>
          <w:sz w:val="28"/>
          <w:szCs w:val="28"/>
        </w:rPr>
        <w:t>Skrypt 2020</w:t>
      </w:r>
    </w:p>
    <w:p w:rsidR="00743B57" w:rsidRDefault="00743B57" w:rsidP="00743B57">
      <w:pPr>
        <w:ind w:left="227" w:right="284"/>
        <w:rPr>
          <w:rFonts w:ascii="Times New Roman" w:hAnsi="Times New Roman"/>
          <w:b/>
          <w:sz w:val="28"/>
          <w:szCs w:val="28"/>
        </w:rPr>
      </w:pPr>
      <w:r>
        <w:rPr>
          <w:rFonts w:ascii="Times New Roman" w:hAnsi="Times New Roman"/>
          <w:b/>
          <w:sz w:val="28"/>
          <w:szCs w:val="28"/>
        </w:rPr>
        <w:t>Papież Jan Paweł II/1920-2005/</w:t>
      </w:r>
    </w:p>
    <w:p w:rsidR="00743B57" w:rsidRDefault="00743B57" w:rsidP="00743B57">
      <w:pPr>
        <w:spacing w:after="0"/>
        <w:rPr>
          <w:rFonts w:ascii="Times New Roman" w:hAnsi="Times New Roman"/>
          <w:b/>
          <w:sz w:val="28"/>
          <w:szCs w:val="28"/>
        </w:rPr>
      </w:pPr>
      <w:r>
        <w:rPr>
          <w:rFonts w:ascii="Times New Roman" w:hAnsi="Times New Roman"/>
          <w:b/>
          <w:sz w:val="28"/>
          <w:szCs w:val="28"/>
        </w:rPr>
        <w:pict>
          <v:rect id="_x0000_i1025" style="width:453.6pt;height:1.5pt" o:hrstd="t" o:hr="t" fillcolor="#a0a0a0" stroked="f"/>
        </w:pict>
      </w:r>
    </w:p>
    <w:p w:rsidR="00743B57" w:rsidRDefault="00743B57" w:rsidP="00743B57">
      <w:pPr>
        <w:ind w:left="227" w:right="284"/>
        <w:rPr>
          <w:rFonts w:ascii="Times New Roman" w:hAnsi="Times New Roman"/>
          <w:b/>
          <w:i/>
          <w:sz w:val="28"/>
          <w:szCs w:val="28"/>
          <w:u w:val="single"/>
        </w:rPr>
      </w:pPr>
      <w:r>
        <w:rPr>
          <w:rFonts w:ascii="Times New Roman" w:hAnsi="Times New Roman"/>
          <w:b/>
          <w:i/>
          <w:sz w:val="28"/>
          <w:szCs w:val="28"/>
          <w:u w:val="single"/>
        </w:rPr>
        <w:t>Dzieciństwo i młodość</w:t>
      </w:r>
    </w:p>
    <w:p w:rsidR="00743B57" w:rsidRDefault="00743B57" w:rsidP="00743B57">
      <w:pPr>
        <w:spacing w:after="0"/>
        <w:rPr>
          <w:rFonts w:ascii="Times New Roman" w:hAnsi="Times New Roman"/>
          <w:b/>
          <w:sz w:val="28"/>
          <w:szCs w:val="28"/>
        </w:rPr>
      </w:pPr>
      <w:r>
        <w:rPr>
          <w:rFonts w:ascii="Times New Roman" w:hAnsi="Times New Roman"/>
          <w:b/>
          <w:sz w:val="28"/>
          <w:szCs w:val="28"/>
        </w:rPr>
        <w:pict>
          <v:rect id="_x0000_i1026" style="width:453.6pt;height:1.5pt" o:hrstd="t" o:hr="t" fillcolor="#a0a0a0" stroked="f"/>
        </w:pict>
      </w:r>
    </w:p>
    <w:p w:rsidR="00743B57" w:rsidRDefault="00743B57" w:rsidP="00743B57">
      <w:pPr>
        <w:ind w:left="227" w:right="284"/>
        <w:rPr>
          <w:rFonts w:ascii="Times New Roman" w:hAnsi="Times New Roman"/>
          <w:sz w:val="28"/>
          <w:szCs w:val="28"/>
        </w:rPr>
      </w:pPr>
      <w:r>
        <w:rPr>
          <w:rFonts w:ascii="Times New Roman" w:hAnsi="Times New Roman"/>
          <w:b/>
          <w:sz w:val="28"/>
          <w:szCs w:val="28"/>
        </w:rPr>
        <w:t xml:space="preserve">Karol Wojtyła urodził  </w:t>
      </w:r>
      <w:r>
        <w:rPr>
          <w:rFonts w:ascii="Times New Roman" w:hAnsi="Times New Roman"/>
          <w:sz w:val="28"/>
          <w:szCs w:val="28"/>
        </w:rPr>
        <w:t xml:space="preserve">się </w:t>
      </w:r>
      <w:r>
        <w:rPr>
          <w:rFonts w:ascii="Times New Roman" w:hAnsi="Times New Roman"/>
          <w:bCs/>
          <w:sz w:val="28"/>
          <w:szCs w:val="28"/>
        </w:rPr>
        <w:t>18 maja 1920</w:t>
      </w:r>
      <w:r>
        <w:rPr>
          <w:rFonts w:ascii="Times New Roman" w:hAnsi="Times New Roman"/>
          <w:sz w:val="28"/>
          <w:szCs w:val="28"/>
        </w:rPr>
        <w:t> roku w Wadowicach.</w:t>
      </w:r>
      <w:r>
        <w:rPr>
          <w:rFonts w:ascii="Times New Roman" w:hAnsi="Times New Roman"/>
          <w:b/>
          <w:sz w:val="28"/>
          <w:szCs w:val="28"/>
        </w:rPr>
        <w:t xml:space="preserve"> </w:t>
      </w:r>
      <w:r>
        <w:rPr>
          <w:rFonts w:ascii="Times New Roman" w:hAnsi="Times New Roman"/>
          <w:sz w:val="28"/>
          <w:szCs w:val="28"/>
        </w:rPr>
        <w:t>Karol Wojtyła został ochrzczony w kościele parafialnym dnia 20 czerwca 1920 roku przez księdza Franciszka Żaka. Rodzina Wojtyłów żyła skromnie. Jedynym źródłem utrzymania była pensja ojca – wojskowego urzędnika w Powiatowej Komendzie Uzupełnień w stopniu porucznika. Matka pracowała dorywczo jako szwaczka. Edmund, brat Karola, po ukończeniu wadowickiego gimnazjum studiował medycynę w Krakowie i został lekarzem. Wojtyłowie mieli jeszcze jedno dziecko – Olgę, która zmarła zaraz po urodzeniu w 1914r.</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W dzieciństwie Karola nazywano najczęściej zdrobnieniem imienia – Lolek. Był chłopcem bardzo utalentowanym i usportowionym. Regularnie grał w </w:t>
      </w:r>
      <w:hyperlink r:id="rId4" w:history="1">
        <w:r>
          <w:rPr>
            <w:rStyle w:val="Hipercze"/>
            <w:rFonts w:ascii="Times New Roman" w:hAnsi="Times New Roman"/>
            <w:sz w:val="28"/>
            <w:szCs w:val="28"/>
          </w:rPr>
          <w:t>piłkę nożną</w:t>
        </w:r>
      </w:hyperlink>
      <w:r>
        <w:rPr>
          <w:rFonts w:ascii="Times New Roman" w:hAnsi="Times New Roman"/>
          <w:sz w:val="28"/>
          <w:szCs w:val="28"/>
        </w:rPr>
        <w:t xml:space="preserve"> oraz jeździł na </w:t>
      </w:r>
      <w:hyperlink r:id="rId5" w:history="1">
        <w:r>
          <w:rPr>
            <w:rStyle w:val="Hipercze"/>
            <w:rFonts w:ascii="Times New Roman" w:hAnsi="Times New Roman"/>
            <w:sz w:val="28"/>
            <w:szCs w:val="28"/>
          </w:rPr>
          <w:t>nartach</w:t>
        </w:r>
      </w:hyperlink>
      <w:r>
        <w:rPr>
          <w:rFonts w:ascii="Times New Roman" w:hAnsi="Times New Roman"/>
          <w:sz w:val="28"/>
          <w:szCs w:val="28"/>
        </w:rPr>
        <w:t xml:space="preserve">. Bardzo ważnym elementem życia Karola były wycieczki krajoznawcze, a także spacery po okolicy Wadowic. W większości wycieczek towarzyszył mu ojciec. Jego matka zmarła </w:t>
      </w:r>
      <w:hyperlink r:id="rId6" w:history="1">
        <w:r>
          <w:rPr>
            <w:rStyle w:val="Hipercze"/>
            <w:rFonts w:ascii="Times New Roman" w:hAnsi="Times New Roman"/>
            <w:sz w:val="28"/>
            <w:szCs w:val="28"/>
          </w:rPr>
          <w:t>13 kwietnia</w:t>
        </w:r>
      </w:hyperlink>
      <w:r>
        <w:rPr>
          <w:rFonts w:ascii="Times New Roman" w:hAnsi="Times New Roman"/>
          <w:sz w:val="28"/>
          <w:szCs w:val="28"/>
        </w:rPr>
        <w:t xml:space="preserve"> </w:t>
      </w:r>
      <w:hyperlink r:id="rId7" w:history="1">
        <w:r>
          <w:rPr>
            <w:rStyle w:val="Hipercze"/>
            <w:rFonts w:ascii="Times New Roman" w:hAnsi="Times New Roman"/>
            <w:sz w:val="28"/>
            <w:szCs w:val="28"/>
          </w:rPr>
          <w:t>1929</w:t>
        </w:r>
      </w:hyperlink>
      <w:r>
        <w:rPr>
          <w:rFonts w:ascii="Times New Roman" w:hAnsi="Times New Roman"/>
          <w:sz w:val="28"/>
          <w:szCs w:val="28"/>
        </w:rPr>
        <w:t xml:space="preserve"> roku, w wieku 45 lat. Trzy lata później, w </w:t>
      </w:r>
      <w:hyperlink r:id="rId8" w:history="1">
        <w:r>
          <w:rPr>
            <w:rStyle w:val="Hipercze"/>
            <w:rFonts w:ascii="Times New Roman" w:hAnsi="Times New Roman"/>
            <w:sz w:val="28"/>
            <w:szCs w:val="28"/>
          </w:rPr>
          <w:t>1932</w:t>
        </w:r>
      </w:hyperlink>
      <w:r>
        <w:rPr>
          <w:rFonts w:ascii="Times New Roman" w:hAnsi="Times New Roman"/>
          <w:sz w:val="28"/>
          <w:szCs w:val="28"/>
        </w:rPr>
        <w:t xml:space="preserve"> r., zmarł na szkarlatynę w wieku 26 lat Edmund, brat Karola. Chorobą zaraził się od swojej pacjentki w szpitalu w Bielsku. Od września </w:t>
      </w:r>
      <w:hyperlink r:id="rId9" w:history="1">
        <w:r>
          <w:rPr>
            <w:rStyle w:val="Hipercze"/>
            <w:rFonts w:ascii="Times New Roman" w:hAnsi="Times New Roman"/>
            <w:sz w:val="28"/>
            <w:szCs w:val="28"/>
          </w:rPr>
          <w:t>1930</w:t>
        </w:r>
      </w:hyperlink>
      <w:r>
        <w:rPr>
          <w:rFonts w:ascii="Times New Roman" w:hAnsi="Times New Roman"/>
          <w:sz w:val="28"/>
          <w:szCs w:val="28"/>
        </w:rPr>
        <w:t xml:space="preserve"> roku, po zdaniu egzaminów wstępnych, Karol Wojtyła rozpoczął naukę w 8-letnim Państwowym Gimnazjum Męskim im. Marcina Wadowity w Wadowicach. Nie miał żadnych problemów   z nauką. Już w tym wieku, według jego katechetów, wyróżniała go także ogromna </w:t>
      </w:r>
      <w:hyperlink r:id="rId10" w:history="1">
        <w:r>
          <w:rPr>
            <w:rStyle w:val="Hipercze"/>
            <w:rFonts w:ascii="Times New Roman" w:hAnsi="Times New Roman"/>
            <w:sz w:val="28"/>
            <w:szCs w:val="28"/>
          </w:rPr>
          <w:t>wiara</w:t>
        </w:r>
      </w:hyperlink>
      <w:r>
        <w:rPr>
          <w:rFonts w:ascii="Times New Roman" w:hAnsi="Times New Roman"/>
          <w:sz w:val="28"/>
          <w:szCs w:val="28"/>
        </w:rPr>
        <w:t xml:space="preserve">.  W pierwszej klasie ks. Kazimierz Figlewicz zachęcił go do przystąpienia do kółka </w:t>
      </w:r>
      <w:hyperlink r:id="rId11" w:history="1">
        <w:r>
          <w:rPr>
            <w:rStyle w:val="Hipercze"/>
            <w:rFonts w:ascii="Times New Roman" w:hAnsi="Times New Roman"/>
            <w:sz w:val="28"/>
            <w:szCs w:val="28"/>
          </w:rPr>
          <w:t>ministranckiego</w:t>
        </w:r>
      </w:hyperlink>
      <w:r>
        <w:rPr>
          <w:rFonts w:ascii="Times New Roman" w:hAnsi="Times New Roman"/>
          <w:sz w:val="28"/>
          <w:szCs w:val="28"/>
        </w:rPr>
        <w:t xml:space="preserve">, którego stał się prezesem. Katecheta ten miał znaczny wpływ na rozwój duchowy młodego Karola Wojtyły. Podczas nauki w gimnazjum Karol zainteresował się </w:t>
      </w:r>
      <w:hyperlink r:id="rId12" w:history="1">
        <w:r>
          <w:rPr>
            <w:rStyle w:val="Hipercze"/>
            <w:rFonts w:ascii="Times New Roman" w:hAnsi="Times New Roman"/>
            <w:sz w:val="28"/>
            <w:szCs w:val="28"/>
          </w:rPr>
          <w:t>teatrem</w:t>
        </w:r>
      </w:hyperlink>
      <w:r>
        <w:rPr>
          <w:rFonts w:ascii="Times New Roman" w:hAnsi="Times New Roman"/>
          <w:sz w:val="28"/>
          <w:szCs w:val="28"/>
        </w:rPr>
        <w:t xml:space="preserve"> - występował w przedstawieniach Kółka Teatralnego stworzonego przez polonistów z wadowickich </w:t>
      </w:r>
      <w:hyperlink r:id="rId13" w:history="1">
        <w:r>
          <w:rPr>
            <w:rStyle w:val="Hipercze"/>
            <w:rFonts w:ascii="Times New Roman" w:hAnsi="Times New Roman"/>
            <w:sz w:val="28"/>
            <w:szCs w:val="28"/>
          </w:rPr>
          <w:t>gimnazjów</w:t>
        </w:r>
      </w:hyperlink>
      <w:r>
        <w:rPr>
          <w:rFonts w:ascii="Times New Roman" w:hAnsi="Times New Roman"/>
          <w:sz w:val="28"/>
          <w:szCs w:val="28"/>
        </w:rPr>
        <w:t>: żeńskiego im. Michaliny Mościckiej i męskiego      im. Marcina Wadowity</w:t>
      </w:r>
      <w:bookmarkStart w:id="0" w:name="_GoBack"/>
      <w:bookmarkEnd w:id="0"/>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Studia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hyperlink r:id="rId14" w:history="1">
        <w:r>
          <w:rPr>
            <w:rStyle w:val="Hipercze"/>
            <w:rFonts w:ascii="Times New Roman" w:hAnsi="Times New Roman"/>
            <w:sz w:val="28"/>
            <w:szCs w:val="28"/>
          </w:rPr>
          <w:t>14 maja</w:t>
        </w:r>
      </w:hyperlink>
      <w:r>
        <w:rPr>
          <w:rFonts w:ascii="Times New Roman" w:hAnsi="Times New Roman"/>
          <w:sz w:val="28"/>
          <w:szCs w:val="28"/>
        </w:rPr>
        <w:t xml:space="preserve"> </w:t>
      </w:r>
      <w:hyperlink r:id="rId15" w:history="1">
        <w:r>
          <w:rPr>
            <w:rStyle w:val="Hipercze"/>
            <w:rFonts w:ascii="Times New Roman" w:hAnsi="Times New Roman"/>
            <w:sz w:val="28"/>
            <w:szCs w:val="28"/>
          </w:rPr>
          <w:t>1938</w:t>
        </w:r>
      </w:hyperlink>
      <w:r>
        <w:rPr>
          <w:rFonts w:ascii="Times New Roman" w:hAnsi="Times New Roman"/>
          <w:sz w:val="28"/>
          <w:szCs w:val="28"/>
        </w:rPr>
        <w:t xml:space="preserve"> Karol Wojtyła zakończył naukę w gimnazjum otrzymując świadectwo maturalne  z oceną celującą, która umożliwiała podjęcie studiów na większości uczelni bez egzaminów wstępnych. Karol Wojtyła wybrał studia polonistyczne na Wydziale Filozoficznym </w:t>
      </w:r>
      <w:hyperlink r:id="rId16" w:history="1">
        <w:r>
          <w:rPr>
            <w:rStyle w:val="Hipercze"/>
            <w:rFonts w:ascii="Times New Roman" w:hAnsi="Times New Roman"/>
            <w:sz w:val="28"/>
            <w:szCs w:val="28"/>
          </w:rPr>
          <w:t>Uniwersytetu Jagiellońskiego</w:t>
        </w:r>
      </w:hyperlink>
      <w:r>
        <w:rPr>
          <w:rFonts w:ascii="Times New Roman" w:hAnsi="Times New Roman"/>
          <w:sz w:val="28"/>
          <w:szCs w:val="28"/>
        </w:rPr>
        <w:t xml:space="preserve">. Studia rozpoczął w październiku </w:t>
      </w:r>
      <w:hyperlink r:id="rId17" w:history="1">
        <w:r>
          <w:rPr>
            <w:rStyle w:val="Hipercze"/>
            <w:rFonts w:ascii="Times New Roman" w:hAnsi="Times New Roman"/>
            <w:sz w:val="28"/>
            <w:szCs w:val="28"/>
          </w:rPr>
          <w:t>1938</w:t>
        </w:r>
      </w:hyperlink>
      <w:r>
        <w:rPr>
          <w:rFonts w:ascii="Times New Roman" w:hAnsi="Times New Roman"/>
          <w:sz w:val="28"/>
          <w:szCs w:val="28"/>
        </w:rPr>
        <w:t xml:space="preserve"> roku. W pierwszym roku studiów Karol przeprowadził się wraz z ojcem do rodzinnego domu matki przy ul. Tynieckiej 10 w </w:t>
      </w:r>
      <w:hyperlink r:id="rId18" w:history="1">
        <w:r>
          <w:rPr>
            <w:rStyle w:val="Hipercze"/>
            <w:rFonts w:ascii="Times New Roman" w:hAnsi="Times New Roman"/>
            <w:sz w:val="28"/>
            <w:szCs w:val="28"/>
          </w:rPr>
          <w:t>Krakowie</w:t>
        </w:r>
      </w:hyperlink>
      <w:r>
        <w:rPr>
          <w:rFonts w:ascii="Times New Roman" w:hAnsi="Times New Roman"/>
          <w:sz w:val="28"/>
          <w:szCs w:val="28"/>
        </w:rPr>
        <w:t xml:space="preserve">. Czas od października </w:t>
      </w:r>
      <w:hyperlink r:id="rId19" w:history="1">
        <w:r>
          <w:rPr>
            <w:rStyle w:val="Hipercze"/>
            <w:rFonts w:ascii="Times New Roman" w:hAnsi="Times New Roman"/>
            <w:sz w:val="28"/>
            <w:szCs w:val="28"/>
          </w:rPr>
          <w:t>1938</w:t>
        </w:r>
      </w:hyperlink>
      <w:r>
        <w:rPr>
          <w:rFonts w:ascii="Times New Roman" w:hAnsi="Times New Roman"/>
          <w:sz w:val="28"/>
          <w:szCs w:val="28"/>
        </w:rPr>
        <w:t xml:space="preserve"> do lutego </w:t>
      </w:r>
      <w:hyperlink r:id="rId20" w:history="1">
        <w:r>
          <w:rPr>
            <w:rStyle w:val="Hipercze"/>
            <w:rFonts w:ascii="Times New Roman" w:hAnsi="Times New Roman"/>
            <w:sz w:val="28"/>
            <w:szCs w:val="28"/>
          </w:rPr>
          <w:t>1941</w:t>
        </w:r>
      </w:hyperlink>
      <w:r>
        <w:rPr>
          <w:rFonts w:ascii="Times New Roman" w:hAnsi="Times New Roman"/>
          <w:sz w:val="28"/>
          <w:szCs w:val="28"/>
        </w:rPr>
        <w:t xml:space="preserve"> roku to okres wytężonej nauki Karola na studiach, spotkań grupy literackiej, a także tworzenia własnej poezji. Dnia </w:t>
      </w:r>
      <w:hyperlink r:id="rId21" w:history="1">
        <w:r>
          <w:rPr>
            <w:rStyle w:val="Hipercze"/>
            <w:rFonts w:ascii="Times New Roman" w:hAnsi="Times New Roman"/>
            <w:sz w:val="28"/>
            <w:szCs w:val="28"/>
          </w:rPr>
          <w:t>18 lutego</w:t>
        </w:r>
      </w:hyperlink>
      <w:r>
        <w:rPr>
          <w:rFonts w:ascii="Times New Roman" w:hAnsi="Times New Roman"/>
          <w:sz w:val="28"/>
          <w:szCs w:val="28"/>
        </w:rPr>
        <w:t xml:space="preserve"> </w:t>
      </w:r>
      <w:hyperlink r:id="rId22" w:history="1">
        <w:r>
          <w:rPr>
            <w:rStyle w:val="Hipercze"/>
            <w:rFonts w:ascii="Times New Roman" w:hAnsi="Times New Roman"/>
            <w:sz w:val="28"/>
            <w:szCs w:val="28"/>
          </w:rPr>
          <w:t>1941</w:t>
        </w:r>
      </w:hyperlink>
      <w:r>
        <w:rPr>
          <w:rFonts w:ascii="Times New Roman" w:hAnsi="Times New Roman"/>
          <w:sz w:val="28"/>
          <w:szCs w:val="28"/>
        </w:rPr>
        <w:t xml:space="preserve"> roku po długiej chorobie zmarł ojciec Karola. Wojna odebrała Karolowi Wojtyle możliwość kontynuowania studiów, po śmierci ojca zatrudnił się więc w zakładach chemicznych Solvay w </w:t>
      </w:r>
      <w:hyperlink r:id="rId23" w:history="1">
        <w:r>
          <w:rPr>
            <w:rStyle w:val="Hipercze"/>
            <w:rFonts w:ascii="Times New Roman" w:hAnsi="Times New Roman"/>
            <w:sz w:val="28"/>
            <w:szCs w:val="28"/>
          </w:rPr>
          <w:t>Borku  Fałęckim</w:t>
        </w:r>
      </w:hyperlink>
      <w:r>
        <w:rPr>
          <w:rFonts w:ascii="Times New Roman" w:hAnsi="Times New Roman"/>
          <w:sz w:val="28"/>
          <w:szCs w:val="28"/>
        </w:rPr>
        <w:t xml:space="preserve">. W tym okresie Karol związał się też z organizacją podziemną „Unia”, powiązaną ze środowiskiem katolickim, która starała się między innymi ochraniać zagrożonych </w:t>
      </w:r>
      <w:hyperlink r:id="rId24" w:history="1">
        <w:r>
          <w:rPr>
            <w:rStyle w:val="Hipercze"/>
            <w:rFonts w:ascii="Times New Roman" w:hAnsi="Times New Roman"/>
            <w:sz w:val="28"/>
            <w:szCs w:val="28"/>
          </w:rPr>
          <w:t>Żydów</w:t>
        </w:r>
      </w:hyperlink>
      <w:r>
        <w:rPr>
          <w:rFonts w:ascii="Times New Roman" w:hAnsi="Times New Roman"/>
          <w:sz w:val="28"/>
          <w:szCs w:val="28"/>
        </w:rPr>
        <w:t>.</w:t>
      </w:r>
      <w:r>
        <w:rPr>
          <w:rFonts w:ascii="Times New Roman" w:hAnsi="Times New Roman"/>
          <w:sz w:val="28"/>
          <w:szCs w:val="28"/>
        </w:rPr>
        <w:br/>
        <w:t xml:space="preserve">Jesienią roku </w:t>
      </w:r>
      <w:hyperlink r:id="rId25" w:history="1">
        <w:r>
          <w:rPr>
            <w:rStyle w:val="Hipercze"/>
            <w:rFonts w:ascii="Times New Roman" w:hAnsi="Times New Roman"/>
            <w:sz w:val="28"/>
            <w:szCs w:val="28"/>
          </w:rPr>
          <w:t>1941</w:t>
        </w:r>
      </w:hyperlink>
      <w:r>
        <w:rPr>
          <w:rFonts w:ascii="Times New Roman" w:hAnsi="Times New Roman"/>
          <w:sz w:val="28"/>
          <w:szCs w:val="28"/>
        </w:rPr>
        <w:t xml:space="preserve"> Karol wraz z przyjaciółmi założył </w:t>
      </w:r>
      <w:hyperlink r:id="rId26" w:history="1">
        <w:r>
          <w:rPr>
            <w:rStyle w:val="Hipercze"/>
            <w:rFonts w:ascii="Times New Roman" w:hAnsi="Times New Roman"/>
            <w:sz w:val="28"/>
            <w:szCs w:val="28"/>
          </w:rPr>
          <w:t>Teatr Rapsodyczny</w:t>
        </w:r>
      </w:hyperlink>
      <w:r>
        <w:rPr>
          <w:rFonts w:ascii="Times New Roman" w:hAnsi="Times New Roman"/>
          <w:sz w:val="28"/>
          <w:szCs w:val="28"/>
        </w:rPr>
        <w:t xml:space="preserve">, który swoje pierwsze przedstawienie wystawił </w:t>
      </w:r>
      <w:hyperlink r:id="rId27" w:history="1">
        <w:r>
          <w:rPr>
            <w:rStyle w:val="Hipercze"/>
            <w:rFonts w:ascii="Times New Roman" w:hAnsi="Times New Roman"/>
            <w:sz w:val="28"/>
            <w:szCs w:val="28"/>
          </w:rPr>
          <w:t>1 listopada</w:t>
        </w:r>
      </w:hyperlink>
      <w:r>
        <w:rPr>
          <w:rFonts w:ascii="Times New Roman" w:hAnsi="Times New Roman"/>
          <w:sz w:val="28"/>
          <w:szCs w:val="28"/>
        </w:rPr>
        <w:t xml:space="preserve"> </w:t>
      </w:r>
      <w:hyperlink r:id="rId28" w:history="1">
        <w:r>
          <w:rPr>
            <w:rStyle w:val="Hipercze"/>
            <w:rFonts w:ascii="Times New Roman" w:hAnsi="Times New Roman"/>
            <w:sz w:val="28"/>
            <w:szCs w:val="28"/>
          </w:rPr>
          <w:t>1941</w:t>
        </w:r>
      </w:hyperlink>
      <w:r>
        <w:rPr>
          <w:rFonts w:ascii="Times New Roman" w:hAnsi="Times New Roman"/>
          <w:sz w:val="28"/>
          <w:szCs w:val="28"/>
        </w:rPr>
        <w:t xml:space="preserve">. Rozstanie Wojtyły z teatrem nastąpiło nagle w roku </w:t>
      </w:r>
      <w:hyperlink r:id="rId29" w:history="1">
        <w:r>
          <w:rPr>
            <w:rStyle w:val="Hipercze"/>
            <w:rFonts w:ascii="Times New Roman" w:hAnsi="Times New Roman"/>
            <w:sz w:val="28"/>
            <w:szCs w:val="28"/>
          </w:rPr>
          <w:t>1942</w:t>
        </w:r>
      </w:hyperlink>
      <w:r>
        <w:rPr>
          <w:rFonts w:ascii="Times New Roman" w:hAnsi="Times New Roman"/>
          <w:sz w:val="28"/>
          <w:szCs w:val="28"/>
        </w:rPr>
        <w:t xml:space="preserve">, gdy postanowił on studiować </w:t>
      </w:r>
      <w:hyperlink r:id="rId30" w:history="1">
        <w:r>
          <w:rPr>
            <w:rStyle w:val="Hipercze"/>
            <w:rFonts w:ascii="Times New Roman" w:hAnsi="Times New Roman"/>
            <w:sz w:val="28"/>
            <w:szCs w:val="28"/>
          </w:rPr>
          <w:t>teologię</w:t>
        </w:r>
      </w:hyperlink>
      <w:r>
        <w:rPr>
          <w:rFonts w:ascii="Times New Roman" w:hAnsi="Times New Roman"/>
          <w:sz w:val="28"/>
          <w:szCs w:val="28"/>
        </w:rPr>
        <w:t xml:space="preserve"> i wstąpił do tajnego Metropolitalnego Seminarium Duchownego w Krakowie oraz rozpoczął w konspiracji studia na Wydziale Teologii Uniwersytetu Jagiellońskiego. W okresie od kwietnia </w:t>
      </w:r>
      <w:hyperlink r:id="rId31" w:history="1">
        <w:r>
          <w:rPr>
            <w:rStyle w:val="Hipercze"/>
            <w:rFonts w:ascii="Times New Roman" w:hAnsi="Times New Roman"/>
            <w:sz w:val="28"/>
            <w:szCs w:val="28"/>
          </w:rPr>
          <w:t>1945</w:t>
        </w:r>
      </w:hyperlink>
      <w:r>
        <w:rPr>
          <w:rFonts w:ascii="Times New Roman" w:hAnsi="Times New Roman"/>
          <w:sz w:val="28"/>
          <w:szCs w:val="28"/>
        </w:rPr>
        <w:t xml:space="preserve"> do sierpnia </w:t>
      </w:r>
      <w:hyperlink r:id="rId32" w:history="1">
        <w:r>
          <w:rPr>
            <w:rStyle w:val="Hipercze"/>
            <w:rFonts w:ascii="Times New Roman" w:hAnsi="Times New Roman"/>
            <w:sz w:val="28"/>
            <w:szCs w:val="28"/>
          </w:rPr>
          <w:t>1946</w:t>
        </w:r>
      </w:hyperlink>
      <w:r>
        <w:rPr>
          <w:rFonts w:ascii="Times New Roman" w:hAnsi="Times New Roman"/>
          <w:sz w:val="28"/>
          <w:szCs w:val="28"/>
        </w:rPr>
        <w:t xml:space="preserve"> roku Karol Wojtyła pracował   na uczelni jako asystent i prowadził </w:t>
      </w:r>
      <w:hyperlink r:id="rId33" w:history="1">
        <w:r>
          <w:rPr>
            <w:rStyle w:val="Hipercze"/>
            <w:rFonts w:ascii="Times New Roman" w:hAnsi="Times New Roman"/>
            <w:sz w:val="28"/>
            <w:szCs w:val="28"/>
          </w:rPr>
          <w:t>seminaria</w:t>
        </w:r>
      </w:hyperlink>
      <w:r>
        <w:rPr>
          <w:rFonts w:ascii="Times New Roman" w:hAnsi="Times New Roman"/>
          <w:sz w:val="28"/>
          <w:szCs w:val="28"/>
        </w:rPr>
        <w:t xml:space="preserve"> z historii </w:t>
      </w:r>
      <w:hyperlink r:id="rId34" w:history="1">
        <w:r>
          <w:rPr>
            <w:rStyle w:val="Hipercze"/>
            <w:rFonts w:ascii="Times New Roman" w:hAnsi="Times New Roman"/>
            <w:sz w:val="28"/>
            <w:szCs w:val="28"/>
          </w:rPr>
          <w:t>dogmatu</w:t>
        </w:r>
      </w:hyperlink>
      <w:r>
        <w:rPr>
          <w:rFonts w:ascii="Times New Roman" w:hAnsi="Times New Roman"/>
          <w:sz w:val="28"/>
          <w:szCs w:val="28"/>
        </w:rPr>
        <w:t>.</w:t>
      </w:r>
    </w:p>
    <w:p w:rsidR="00743B57" w:rsidRDefault="00743B57" w:rsidP="00743B57">
      <w:pPr>
        <w:ind w:left="227" w:right="284"/>
        <w:rPr>
          <w:rFonts w:ascii="Times New Roman" w:hAnsi="Times New Roman"/>
          <w:i/>
          <w:sz w:val="28"/>
          <w:szCs w:val="28"/>
        </w:rPr>
      </w:pPr>
      <w:r>
        <w:rPr>
          <w:rFonts w:ascii="Times New Roman" w:hAnsi="Times New Roman"/>
          <w:b/>
          <w:i/>
          <w:sz w:val="28"/>
          <w:szCs w:val="28"/>
        </w:rPr>
        <w:t>Kapłaństwo</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hyperlink r:id="rId35" w:history="1">
        <w:r>
          <w:rPr>
            <w:rStyle w:val="Hipercze"/>
            <w:rFonts w:ascii="Times New Roman" w:hAnsi="Times New Roman"/>
            <w:sz w:val="28"/>
            <w:szCs w:val="28"/>
          </w:rPr>
          <w:t>1 listopada</w:t>
        </w:r>
      </w:hyperlink>
      <w:r>
        <w:rPr>
          <w:rFonts w:ascii="Times New Roman" w:hAnsi="Times New Roman"/>
          <w:sz w:val="28"/>
          <w:szCs w:val="28"/>
        </w:rPr>
        <w:t xml:space="preserve"> </w:t>
      </w:r>
      <w:hyperlink r:id="rId36" w:history="1">
        <w:r>
          <w:rPr>
            <w:rStyle w:val="Hipercze"/>
            <w:rFonts w:ascii="Times New Roman" w:hAnsi="Times New Roman"/>
            <w:sz w:val="28"/>
            <w:szCs w:val="28"/>
          </w:rPr>
          <w:t>1946</w:t>
        </w:r>
      </w:hyperlink>
      <w:r>
        <w:rPr>
          <w:rFonts w:ascii="Times New Roman" w:hAnsi="Times New Roman"/>
          <w:sz w:val="28"/>
          <w:szCs w:val="28"/>
        </w:rPr>
        <w:t xml:space="preserve"> roku kardynał </w:t>
      </w:r>
      <w:hyperlink r:id="rId37" w:history="1">
        <w:r>
          <w:rPr>
            <w:rStyle w:val="Hipercze"/>
            <w:rFonts w:ascii="Times New Roman" w:hAnsi="Times New Roman"/>
            <w:sz w:val="28"/>
            <w:szCs w:val="28"/>
          </w:rPr>
          <w:t>Adam Stefan Sapieha</w:t>
        </w:r>
      </w:hyperlink>
      <w:r>
        <w:rPr>
          <w:rFonts w:ascii="Times New Roman" w:hAnsi="Times New Roman"/>
          <w:sz w:val="28"/>
          <w:szCs w:val="28"/>
        </w:rPr>
        <w:t xml:space="preserve"> wyświęcił Karola Wojtyłę na księdza,                 </w:t>
      </w:r>
      <w:hyperlink r:id="rId38" w:history="1">
        <w:r>
          <w:rPr>
            <w:rStyle w:val="Hipercze"/>
            <w:rFonts w:ascii="Times New Roman" w:hAnsi="Times New Roman"/>
            <w:sz w:val="28"/>
            <w:szCs w:val="28"/>
          </w:rPr>
          <w:t>2 listopada</w:t>
        </w:r>
      </w:hyperlink>
      <w:r>
        <w:rPr>
          <w:rFonts w:ascii="Times New Roman" w:hAnsi="Times New Roman"/>
          <w:sz w:val="28"/>
          <w:szCs w:val="28"/>
        </w:rPr>
        <w:t xml:space="preserve"> </w:t>
      </w:r>
      <w:hyperlink r:id="rId39" w:history="1">
        <w:r>
          <w:rPr>
            <w:rStyle w:val="Hipercze"/>
            <w:rFonts w:ascii="Times New Roman" w:hAnsi="Times New Roman"/>
            <w:sz w:val="28"/>
            <w:szCs w:val="28"/>
          </w:rPr>
          <w:t>neoprezbiter</w:t>
        </w:r>
      </w:hyperlink>
      <w:r>
        <w:rPr>
          <w:rFonts w:ascii="Times New Roman" w:hAnsi="Times New Roman"/>
          <w:sz w:val="28"/>
          <w:szCs w:val="28"/>
        </w:rPr>
        <w:t xml:space="preserve"> odprawił Mszę św. prymicyjną w krypcie św. Leonarda na </w:t>
      </w:r>
      <w:hyperlink r:id="rId40" w:history="1">
        <w:r>
          <w:rPr>
            <w:rStyle w:val="Hipercze"/>
            <w:rFonts w:ascii="Times New Roman" w:hAnsi="Times New Roman"/>
            <w:sz w:val="28"/>
            <w:szCs w:val="28"/>
          </w:rPr>
          <w:t>Wawelu</w:t>
        </w:r>
      </w:hyperlink>
      <w:r>
        <w:rPr>
          <w:rFonts w:ascii="Times New Roman" w:hAnsi="Times New Roman"/>
          <w:sz w:val="28"/>
          <w:szCs w:val="28"/>
        </w:rPr>
        <w:t xml:space="preserve">. </w:t>
      </w:r>
      <w:hyperlink r:id="rId41" w:history="1">
        <w:r>
          <w:rPr>
            <w:rStyle w:val="Hipercze"/>
            <w:rFonts w:ascii="Times New Roman" w:hAnsi="Times New Roman"/>
            <w:sz w:val="28"/>
            <w:szCs w:val="28"/>
          </w:rPr>
          <w:t>15 listopada</w:t>
        </w:r>
      </w:hyperlink>
      <w:r>
        <w:rPr>
          <w:rFonts w:ascii="Times New Roman" w:hAnsi="Times New Roman"/>
          <w:sz w:val="28"/>
          <w:szCs w:val="28"/>
        </w:rPr>
        <w:t xml:space="preserve"> Karol Wojtyła wyjechał do </w:t>
      </w:r>
      <w:hyperlink r:id="rId42" w:history="1">
        <w:r>
          <w:rPr>
            <w:rStyle w:val="Hipercze"/>
            <w:rFonts w:ascii="Times New Roman" w:hAnsi="Times New Roman"/>
            <w:sz w:val="28"/>
            <w:szCs w:val="28"/>
          </w:rPr>
          <w:t>Rzymu</w:t>
        </w:r>
      </w:hyperlink>
      <w:r>
        <w:rPr>
          <w:rFonts w:ascii="Times New Roman" w:hAnsi="Times New Roman"/>
          <w:sz w:val="28"/>
          <w:szCs w:val="28"/>
        </w:rPr>
        <w:t xml:space="preserve">, aby kontynuować studia na uczelni  Papieskim Uniwersytecie w Rzymie. W </w:t>
      </w:r>
      <w:hyperlink r:id="rId43" w:history="1">
        <w:r>
          <w:rPr>
            <w:rStyle w:val="Hipercze"/>
            <w:rFonts w:ascii="Times New Roman" w:hAnsi="Times New Roman"/>
            <w:sz w:val="28"/>
            <w:szCs w:val="28"/>
          </w:rPr>
          <w:t>1948</w:t>
        </w:r>
      </w:hyperlink>
      <w:r>
        <w:rPr>
          <w:rFonts w:ascii="Times New Roman" w:hAnsi="Times New Roman"/>
          <w:sz w:val="28"/>
          <w:szCs w:val="28"/>
        </w:rPr>
        <w:t xml:space="preserve"> roku ukończył studia – jednak z powodu braku funduszy na wydanie pracy doktorskiej drukiem nie uzyskał stopnia </w:t>
      </w:r>
      <w:hyperlink r:id="rId44" w:history="1">
        <w:r>
          <w:rPr>
            <w:rStyle w:val="Hipercze"/>
            <w:rFonts w:ascii="Times New Roman" w:hAnsi="Times New Roman"/>
            <w:sz w:val="28"/>
            <w:szCs w:val="28"/>
          </w:rPr>
          <w:t>doktorskiego</w:t>
        </w:r>
      </w:hyperlink>
      <w:r>
        <w:rPr>
          <w:rFonts w:ascii="Times New Roman" w:hAnsi="Times New Roman"/>
          <w:sz w:val="28"/>
          <w:szCs w:val="28"/>
        </w:rPr>
        <w:t>. Tytuł ten został mu przyznany dopiero w Polsce.</w:t>
      </w:r>
      <w:r>
        <w:rPr>
          <w:rFonts w:ascii="Times New Roman" w:hAnsi="Times New Roman"/>
          <w:sz w:val="28"/>
          <w:szCs w:val="28"/>
        </w:rPr>
        <w:br/>
        <w:t xml:space="preserve">Karol Wojtyła został skierowany do pracy w </w:t>
      </w:r>
      <w:hyperlink r:id="rId45" w:history="1">
        <w:r>
          <w:rPr>
            <w:rStyle w:val="Hipercze"/>
            <w:rFonts w:ascii="Times New Roman" w:hAnsi="Times New Roman"/>
            <w:sz w:val="28"/>
            <w:szCs w:val="28"/>
          </w:rPr>
          <w:t>parafii</w:t>
        </w:r>
      </w:hyperlink>
      <w:r>
        <w:rPr>
          <w:rFonts w:ascii="Times New Roman" w:hAnsi="Times New Roman"/>
          <w:sz w:val="28"/>
          <w:szCs w:val="28"/>
        </w:rPr>
        <w:t xml:space="preserve"> </w:t>
      </w:r>
      <w:hyperlink r:id="rId46" w:history="1">
        <w:r>
          <w:rPr>
            <w:rStyle w:val="Hipercze"/>
            <w:rFonts w:ascii="Times New Roman" w:hAnsi="Times New Roman"/>
            <w:sz w:val="28"/>
            <w:szCs w:val="28"/>
          </w:rPr>
          <w:t>Niegowić</w:t>
        </w:r>
      </w:hyperlink>
      <w:r>
        <w:rPr>
          <w:rFonts w:ascii="Times New Roman" w:hAnsi="Times New Roman"/>
          <w:sz w:val="28"/>
          <w:szCs w:val="28"/>
        </w:rPr>
        <w:t xml:space="preserve"> na okres 7 miesięcy. Od tego momentu rozpoczął się dla młodego księdza okres </w:t>
      </w:r>
      <w:r>
        <w:rPr>
          <w:rFonts w:ascii="Times New Roman" w:hAnsi="Times New Roman"/>
          <w:sz w:val="28"/>
          <w:szCs w:val="28"/>
        </w:rPr>
        <w:lastRenderedPageBreak/>
        <w:t xml:space="preserve">wycieczek i podróży z młodzieżą po Polsce. Wolny czas zawsze starał się spędzać z chłopcami i dziewczętami na łonie natury. W marcu </w:t>
      </w:r>
      <w:hyperlink r:id="rId47" w:history="1">
        <w:r>
          <w:rPr>
            <w:rStyle w:val="Hipercze"/>
            <w:rFonts w:ascii="Times New Roman" w:hAnsi="Times New Roman"/>
            <w:sz w:val="28"/>
            <w:szCs w:val="28"/>
          </w:rPr>
          <w:t>1949</w:t>
        </w:r>
      </w:hyperlink>
      <w:r>
        <w:rPr>
          <w:rFonts w:ascii="Times New Roman" w:hAnsi="Times New Roman"/>
          <w:sz w:val="28"/>
          <w:szCs w:val="28"/>
        </w:rPr>
        <w:t xml:space="preserve"> roku Karol Wojtyła został przeniesiony do parafii św. Floriana w Krakowie. Tam też założył mieszany </w:t>
      </w:r>
      <w:hyperlink r:id="rId48" w:history="1">
        <w:r>
          <w:rPr>
            <w:rStyle w:val="Hipercze"/>
            <w:rFonts w:ascii="Times New Roman" w:hAnsi="Times New Roman"/>
            <w:sz w:val="28"/>
            <w:szCs w:val="28"/>
          </w:rPr>
          <w:t>chór</w:t>
        </w:r>
      </w:hyperlink>
      <w:r>
        <w:rPr>
          <w:rFonts w:ascii="Times New Roman" w:hAnsi="Times New Roman"/>
          <w:sz w:val="28"/>
          <w:szCs w:val="28"/>
        </w:rPr>
        <w:t xml:space="preserve"> gregoriański. Nadal często wyprawiał się na wycieczki z młodzieżą. Podczas wielu wycieczek ksiądz Wojtyła starał się zmylić ówczesną </w:t>
      </w:r>
      <w:hyperlink r:id="rId49" w:history="1">
        <w:r>
          <w:rPr>
            <w:rStyle w:val="Hipercze"/>
            <w:rFonts w:ascii="Times New Roman" w:hAnsi="Times New Roman"/>
            <w:sz w:val="28"/>
            <w:szCs w:val="28"/>
          </w:rPr>
          <w:t>milicję</w:t>
        </w:r>
      </w:hyperlink>
      <w:r>
        <w:rPr>
          <w:rFonts w:ascii="Times New Roman" w:hAnsi="Times New Roman"/>
          <w:sz w:val="28"/>
          <w:szCs w:val="28"/>
        </w:rPr>
        <w:t xml:space="preserve"> i dlatego zdejmował </w:t>
      </w:r>
      <w:hyperlink r:id="rId50" w:history="1">
        <w:r>
          <w:rPr>
            <w:rStyle w:val="Hipercze"/>
            <w:rFonts w:ascii="Times New Roman" w:hAnsi="Times New Roman"/>
            <w:sz w:val="28"/>
            <w:szCs w:val="28"/>
          </w:rPr>
          <w:t>sutannę</w:t>
        </w:r>
      </w:hyperlink>
      <w:r>
        <w:rPr>
          <w:rFonts w:ascii="Times New Roman" w:hAnsi="Times New Roman"/>
          <w:sz w:val="28"/>
          <w:szCs w:val="28"/>
        </w:rPr>
        <w:t xml:space="preserve"> i kazał nazywać się „wujkiem”.</w:t>
      </w:r>
      <w:r>
        <w:rPr>
          <w:rFonts w:ascii="Times New Roman" w:hAnsi="Times New Roman"/>
          <w:sz w:val="28"/>
          <w:szCs w:val="28"/>
        </w:rPr>
        <w:br/>
        <w:t xml:space="preserve">Po śmierci w roku </w:t>
      </w:r>
      <w:hyperlink r:id="rId51" w:history="1">
        <w:r>
          <w:rPr>
            <w:rStyle w:val="Hipercze"/>
            <w:rFonts w:ascii="Times New Roman" w:hAnsi="Times New Roman"/>
            <w:sz w:val="28"/>
            <w:szCs w:val="28"/>
          </w:rPr>
          <w:t>1951</w:t>
        </w:r>
      </w:hyperlink>
      <w:r>
        <w:rPr>
          <w:rFonts w:ascii="Times New Roman" w:hAnsi="Times New Roman"/>
          <w:sz w:val="28"/>
          <w:szCs w:val="28"/>
        </w:rPr>
        <w:t xml:space="preserve"> kardynała Sapiehy, Karol Wojtyła został skierowany na urlop w celu ukończenia pracy habilitacyjnej. W tym okresie dużo uwagi poświęcił także pracy </w:t>
      </w:r>
      <w:hyperlink r:id="rId52" w:history="1">
        <w:r>
          <w:rPr>
            <w:rStyle w:val="Hipercze"/>
            <w:rFonts w:ascii="Times New Roman" w:hAnsi="Times New Roman"/>
            <w:sz w:val="28"/>
            <w:szCs w:val="28"/>
          </w:rPr>
          <w:t>publicystycznej</w:t>
        </w:r>
      </w:hyperlink>
      <w:r>
        <w:rPr>
          <w:rFonts w:ascii="Times New Roman" w:hAnsi="Times New Roman"/>
          <w:sz w:val="28"/>
          <w:szCs w:val="28"/>
        </w:rPr>
        <w:t xml:space="preserve">. Dnia </w:t>
      </w:r>
      <w:hyperlink r:id="rId53" w:history="1">
        <w:r>
          <w:rPr>
            <w:rStyle w:val="Hipercze"/>
            <w:rFonts w:ascii="Times New Roman" w:hAnsi="Times New Roman"/>
            <w:sz w:val="28"/>
            <w:szCs w:val="28"/>
          </w:rPr>
          <w:t>12 grudnia</w:t>
        </w:r>
      </w:hyperlink>
      <w:r>
        <w:rPr>
          <w:rFonts w:ascii="Times New Roman" w:hAnsi="Times New Roman"/>
          <w:sz w:val="28"/>
          <w:szCs w:val="28"/>
        </w:rPr>
        <w:t xml:space="preserve"> </w:t>
      </w:r>
      <w:hyperlink r:id="rId54" w:history="1">
        <w:r>
          <w:rPr>
            <w:rStyle w:val="Hipercze"/>
            <w:rFonts w:ascii="Times New Roman" w:hAnsi="Times New Roman"/>
            <w:sz w:val="28"/>
            <w:szCs w:val="28"/>
          </w:rPr>
          <w:t>1953</w:t>
        </w:r>
      </w:hyperlink>
      <w:r>
        <w:rPr>
          <w:rFonts w:ascii="Times New Roman" w:hAnsi="Times New Roman"/>
          <w:sz w:val="28"/>
          <w:szCs w:val="28"/>
        </w:rPr>
        <w:t xml:space="preserve"> jego praca </w:t>
      </w:r>
      <w:r>
        <w:rPr>
          <w:rFonts w:ascii="Times New Roman" w:hAnsi="Times New Roman"/>
          <w:i/>
          <w:iCs/>
          <w:sz w:val="28"/>
          <w:szCs w:val="28"/>
        </w:rPr>
        <w:t xml:space="preserve">Ocena możliwości oparcia etyki chrześcijańskiej na założeniach systemu </w:t>
      </w:r>
      <w:hyperlink r:id="rId55" w:history="1">
        <w:r>
          <w:rPr>
            <w:rStyle w:val="Hipercze"/>
            <w:rFonts w:ascii="Times New Roman" w:hAnsi="Times New Roman"/>
            <w:sz w:val="28"/>
            <w:szCs w:val="28"/>
          </w:rPr>
          <w:t>Maxa Schelera</w:t>
        </w:r>
      </w:hyperlink>
      <w:r>
        <w:rPr>
          <w:rFonts w:ascii="Times New Roman" w:hAnsi="Times New Roman"/>
          <w:sz w:val="28"/>
          <w:szCs w:val="28"/>
        </w:rPr>
        <w:t xml:space="preserve"> została przyjęta jednogłośnie przez Radę Wydziału Teologicznego UJ, jednak Wojtyła nie uzyskał habilitacji z powodu odmowy Ministerstwa Oświaty.</w:t>
      </w:r>
      <w:r>
        <w:rPr>
          <w:rFonts w:ascii="Times New Roman" w:hAnsi="Times New Roman"/>
          <w:sz w:val="28"/>
          <w:szCs w:val="28"/>
        </w:rPr>
        <w:br/>
        <w:t xml:space="preserve">Karol Wojtyła powrócił do przerwanych obowiązków. Wykładał m.in. w seminariach w </w:t>
      </w:r>
      <w:hyperlink r:id="rId56" w:history="1">
        <w:r>
          <w:rPr>
            <w:rStyle w:val="Hipercze"/>
            <w:rFonts w:ascii="Times New Roman" w:hAnsi="Times New Roman"/>
            <w:sz w:val="28"/>
            <w:szCs w:val="28"/>
          </w:rPr>
          <w:t>Krakowie</w:t>
        </w:r>
      </w:hyperlink>
      <w:r>
        <w:rPr>
          <w:rFonts w:ascii="Times New Roman" w:hAnsi="Times New Roman"/>
          <w:sz w:val="28"/>
          <w:szCs w:val="28"/>
        </w:rPr>
        <w:t xml:space="preserve">    oraz na </w:t>
      </w:r>
      <w:hyperlink r:id="rId57" w:history="1">
        <w:r>
          <w:rPr>
            <w:rStyle w:val="Hipercze"/>
            <w:rFonts w:ascii="Times New Roman" w:hAnsi="Times New Roman"/>
            <w:sz w:val="28"/>
            <w:szCs w:val="28"/>
          </w:rPr>
          <w:t>Katolickim Uniwersytecie Lubelskim</w:t>
        </w:r>
      </w:hyperlink>
      <w:r>
        <w:rPr>
          <w:rFonts w:ascii="Times New Roman" w:hAnsi="Times New Roman"/>
          <w:sz w:val="28"/>
          <w:szCs w:val="28"/>
        </w:rPr>
        <w:t xml:space="preserve">. Jego wykłady obejmowały głównie </w:t>
      </w:r>
      <w:hyperlink r:id="rId58" w:history="1">
        <w:r>
          <w:rPr>
            <w:rStyle w:val="Hipercze"/>
            <w:rFonts w:ascii="Times New Roman" w:hAnsi="Times New Roman"/>
            <w:sz w:val="28"/>
            <w:szCs w:val="28"/>
          </w:rPr>
          <w:t>teologię</w:t>
        </w:r>
      </w:hyperlink>
      <w:r>
        <w:rPr>
          <w:rFonts w:ascii="Times New Roman" w:hAnsi="Times New Roman"/>
          <w:sz w:val="28"/>
          <w:szCs w:val="28"/>
        </w:rPr>
        <w:t xml:space="preserve"> </w:t>
      </w:r>
      <w:hyperlink r:id="rId59" w:history="1">
        <w:r>
          <w:rPr>
            <w:rStyle w:val="Hipercze"/>
            <w:rFonts w:ascii="Times New Roman" w:hAnsi="Times New Roman"/>
            <w:sz w:val="28"/>
            <w:szCs w:val="28"/>
          </w:rPr>
          <w:t>moralną</w:t>
        </w:r>
      </w:hyperlink>
      <w:r>
        <w:rPr>
          <w:rFonts w:ascii="Times New Roman" w:hAnsi="Times New Roman"/>
          <w:sz w:val="28"/>
          <w:szCs w:val="28"/>
        </w:rPr>
        <w:t xml:space="preserve">   i </w:t>
      </w:r>
      <w:hyperlink r:id="rId60" w:history="1">
        <w:r>
          <w:rPr>
            <w:rStyle w:val="Hipercze"/>
            <w:rFonts w:ascii="Times New Roman" w:hAnsi="Times New Roman"/>
            <w:sz w:val="28"/>
            <w:szCs w:val="28"/>
          </w:rPr>
          <w:t>etykę</w:t>
        </w:r>
      </w:hyperlink>
      <w:r>
        <w:rPr>
          <w:rFonts w:ascii="Times New Roman" w:hAnsi="Times New Roman"/>
          <w:sz w:val="28"/>
          <w:szCs w:val="28"/>
        </w:rPr>
        <w:t xml:space="preserve"> </w:t>
      </w:r>
      <w:hyperlink r:id="rId61" w:history="1">
        <w:r>
          <w:rPr>
            <w:rStyle w:val="Hipercze"/>
            <w:rFonts w:ascii="Times New Roman" w:hAnsi="Times New Roman"/>
            <w:sz w:val="28"/>
            <w:szCs w:val="28"/>
          </w:rPr>
          <w:t>małżeńską</w:t>
        </w:r>
      </w:hyperlink>
      <w:r>
        <w:rPr>
          <w:rFonts w:ascii="Times New Roman" w:hAnsi="Times New Roman"/>
          <w:sz w:val="28"/>
          <w:szCs w:val="28"/>
        </w:rPr>
        <w:t>.</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Biskupstwo</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W roku </w:t>
      </w:r>
      <w:hyperlink r:id="rId62" w:history="1">
        <w:r>
          <w:rPr>
            <w:rStyle w:val="Hipercze"/>
            <w:rFonts w:ascii="Times New Roman" w:hAnsi="Times New Roman"/>
            <w:sz w:val="28"/>
            <w:szCs w:val="28"/>
          </w:rPr>
          <w:t>1958</w:t>
        </w:r>
      </w:hyperlink>
      <w:r>
        <w:rPr>
          <w:rFonts w:ascii="Times New Roman" w:hAnsi="Times New Roman"/>
          <w:sz w:val="28"/>
          <w:szCs w:val="28"/>
        </w:rPr>
        <w:t xml:space="preserve"> Karol Wojtyła został mianowany </w:t>
      </w:r>
      <w:hyperlink r:id="rId63" w:history="1">
        <w:r>
          <w:rPr>
            <w:rStyle w:val="Hipercze"/>
            <w:rFonts w:ascii="Times New Roman" w:hAnsi="Times New Roman"/>
            <w:sz w:val="28"/>
            <w:szCs w:val="28"/>
          </w:rPr>
          <w:t>biskupem</w:t>
        </w:r>
      </w:hyperlink>
      <w:r>
        <w:rPr>
          <w:rFonts w:ascii="Times New Roman" w:hAnsi="Times New Roman"/>
          <w:sz w:val="28"/>
          <w:szCs w:val="28"/>
        </w:rPr>
        <w:t xml:space="preserve"> tytularnym Umbrii, a także biskupem pomocniczym Krakowa. Konsekracji biskupiej ks. Karola Wojtyły dokonał </w:t>
      </w:r>
      <w:hyperlink r:id="rId64" w:history="1">
        <w:r>
          <w:rPr>
            <w:rStyle w:val="Hipercze"/>
            <w:rFonts w:ascii="Times New Roman" w:hAnsi="Times New Roman"/>
            <w:sz w:val="28"/>
            <w:szCs w:val="28"/>
          </w:rPr>
          <w:t>28 września</w:t>
        </w:r>
      </w:hyperlink>
      <w:r>
        <w:rPr>
          <w:rFonts w:ascii="Times New Roman" w:hAnsi="Times New Roman"/>
          <w:sz w:val="28"/>
          <w:szCs w:val="28"/>
        </w:rPr>
        <w:t xml:space="preserve"> </w:t>
      </w:r>
      <w:hyperlink r:id="rId65" w:history="1">
        <w:r>
          <w:rPr>
            <w:rStyle w:val="Hipercze"/>
            <w:rFonts w:ascii="Times New Roman" w:hAnsi="Times New Roman"/>
            <w:sz w:val="28"/>
            <w:szCs w:val="28"/>
          </w:rPr>
          <w:t>1958</w:t>
        </w:r>
      </w:hyperlink>
      <w:r>
        <w:rPr>
          <w:rFonts w:ascii="Times New Roman" w:hAnsi="Times New Roman"/>
          <w:sz w:val="28"/>
          <w:szCs w:val="28"/>
        </w:rPr>
        <w:t xml:space="preserve">    w katedrze na Wawelu metropolita krakowski i lwowski, arcybiskup </w:t>
      </w:r>
      <w:hyperlink r:id="rId66" w:history="1">
        <w:r>
          <w:rPr>
            <w:rStyle w:val="Hipercze"/>
            <w:rFonts w:ascii="Times New Roman" w:hAnsi="Times New Roman"/>
            <w:sz w:val="28"/>
            <w:szCs w:val="28"/>
          </w:rPr>
          <w:t>Eugeniusz Baziak</w:t>
        </w:r>
      </w:hyperlink>
      <w:r>
        <w:rPr>
          <w:rFonts w:ascii="Times New Roman" w:hAnsi="Times New Roman"/>
          <w:sz w:val="28"/>
          <w:szCs w:val="28"/>
        </w:rPr>
        <w:t xml:space="preserve">. W </w:t>
      </w:r>
      <w:hyperlink r:id="rId67" w:history="1">
        <w:r>
          <w:rPr>
            <w:rStyle w:val="Hipercze"/>
            <w:rFonts w:ascii="Times New Roman" w:hAnsi="Times New Roman"/>
            <w:sz w:val="28"/>
            <w:szCs w:val="28"/>
          </w:rPr>
          <w:t>1962</w:t>
        </w:r>
      </w:hyperlink>
      <w:r>
        <w:rPr>
          <w:rFonts w:ascii="Times New Roman" w:hAnsi="Times New Roman"/>
          <w:sz w:val="28"/>
          <w:szCs w:val="28"/>
        </w:rPr>
        <w:t xml:space="preserve"> roku został krajowym duszpasterzem środowisk twórczych i inteligencji. Na okres biskupstwa Karola Wojtyły przypadły także obrady </w:t>
      </w:r>
      <w:hyperlink r:id="rId68" w:history="1">
        <w:r>
          <w:rPr>
            <w:rStyle w:val="Hipercze"/>
            <w:rFonts w:ascii="Times New Roman" w:hAnsi="Times New Roman"/>
            <w:sz w:val="28"/>
            <w:szCs w:val="28"/>
          </w:rPr>
          <w:t>Soboru Watykańskiego II</w:t>
        </w:r>
      </w:hyperlink>
      <w:r>
        <w:rPr>
          <w:rFonts w:ascii="Times New Roman" w:hAnsi="Times New Roman"/>
          <w:sz w:val="28"/>
          <w:szCs w:val="28"/>
        </w:rPr>
        <w:t>, w których aktywnie uczestniczył. Już w tym okresie Karol Wojtyła bardzo dużo czasu poświęcał na podróże zagraniczne w celach ewangelizacyjnych i religijnych.</w:t>
      </w:r>
      <w:r>
        <w:rPr>
          <w:rFonts w:ascii="Times New Roman" w:hAnsi="Times New Roman"/>
          <w:sz w:val="28"/>
          <w:szCs w:val="28"/>
        </w:rPr>
        <w:br/>
      </w:r>
      <w:hyperlink r:id="rId69" w:history="1">
        <w:r>
          <w:rPr>
            <w:rStyle w:val="Hipercze"/>
            <w:rFonts w:ascii="Times New Roman" w:hAnsi="Times New Roman"/>
            <w:sz w:val="28"/>
            <w:szCs w:val="28"/>
          </w:rPr>
          <w:t>30 grudnia</w:t>
        </w:r>
      </w:hyperlink>
      <w:r>
        <w:rPr>
          <w:rFonts w:ascii="Times New Roman" w:hAnsi="Times New Roman"/>
          <w:sz w:val="28"/>
          <w:szCs w:val="28"/>
        </w:rPr>
        <w:t xml:space="preserve"> </w:t>
      </w:r>
      <w:hyperlink r:id="rId70" w:history="1">
        <w:r>
          <w:rPr>
            <w:rStyle w:val="Hipercze"/>
            <w:rFonts w:ascii="Times New Roman" w:hAnsi="Times New Roman"/>
            <w:sz w:val="28"/>
            <w:szCs w:val="28"/>
          </w:rPr>
          <w:t>1963</w:t>
        </w:r>
      </w:hyperlink>
      <w:r>
        <w:rPr>
          <w:rFonts w:ascii="Times New Roman" w:hAnsi="Times New Roman"/>
          <w:sz w:val="28"/>
          <w:szCs w:val="28"/>
        </w:rPr>
        <w:t xml:space="preserve">, półtora roku po śmierci swego poprzednika, arcybiskupa Eugeniusza Baziaka, Karol Wojtyła został mianowany </w:t>
      </w:r>
      <w:hyperlink r:id="rId71" w:history="1">
        <w:r>
          <w:rPr>
            <w:rStyle w:val="Hipercze"/>
            <w:rFonts w:ascii="Times New Roman" w:hAnsi="Times New Roman"/>
            <w:sz w:val="28"/>
            <w:szCs w:val="28"/>
          </w:rPr>
          <w:t>arcybiskupem metropolitą krakowskim</w:t>
        </w:r>
      </w:hyperlink>
      <w:r>
        <w:rPr>
          <w:rFonts w:ascii="Times New Roman" w:hAnsi="Times New Roman"/>
          <w:sz w:val="28"/>
          <w:szCs w:val="28"/>
        </w:rPr>
        <w:t xml:space="preserve">. W roku </w:t>
      </w:r>
      <w:hyperlink r:id="rId72" w:history="1">
        <w:r>
          <w:rPr>
            <w:rStyle w:val="Hipercze"/>
            <w:rFonts w:ascii="Times New Roman" w:hAnsi="Times New Roman"/>
            <w:sz w:val="28"/>
            <w:szCs w:val="28"/>
          </w:rPr>
          <w:t>1967</w:t>
        </w:r>
      </w:hyperlink>
      <w:r>
        <w:rPr>
          <w:rFonts w:ascii="Times New Roman" w:hAnsi="Times New Roman"/>
          <w:sz w:val="28"/>
          <w:szCs w:val="28"/>
        </w:rPr>
        <w:t xml:space="preserve"> otrzymał tytuł kardynała, a jego kościołem tytularnym stał się kościół św. Cezarego Męczennika.</w:t>
      </w:r>
      <w:r>
        <w:rPr>
          <w:rFonts w:ascii="Times New Roman" w:hAnsi="Times New Roman"/>
          <w:sz w:val="28"/>
          <w:szCs w:val="28"/>
        </w:rPr>
        <w:br/>
        <w:t xml:space="preserve">Na zwołanym po śmierci </w:t>
      </w:r>
      <w:hyperlink r:id="rId73" w:history="1">
        <w:r>
          <w:rPr>
            <w:rStyle w:val="Hipercze"/>
            <w:rFonts w:ascii="Times New Roman" w:hAnsi="Times New Roman"/>
            <w:sz w:val="28"/>
            <w:szCs w:val="28"/>
          </w:rPr>
          <w:t>Jana Pawła I</w:t>
        </w:r>
      </w:hyperlink>
      <w:r>
        <w:rPr>
          <w:rFonts w:ascii="Times New Roman" w:hAnsi="Times New Roman"/>
          <w:sz w:val="28"/>
          <w:szCs w:val="28"/>
        </w:rPr>
        <w:t xml:space="preserve">   </w:t>
      </w:r>
      <w:hyperlink r:id="rId74" w:history="1">
        <w:r>
          <w:rPr>
            <w:rStyle w:val="Hipercze"/>
            <w:rFonts w:ascii="Times New Roman" w:hAnsi="Times New Roman"/>
            <w:sz w:val="28"/>
            <w:szCs w:val="28"/>
          </w:rPr>
          <w:t>drugim konklawe</w:t>
        </w:r>
      </w:hyperlink>
      <w:r>
        <w:rPr>
          <w:rFonts w:ascii="Times New Roman" w:hAnsi="Times New Roman"/>
          <w:sz w:val="28"/>
          <w:szCs w:val="28"/>
        </w:rPr>
        <w:t xml:space="preserve"> w roku </w:t>
      </w:r>
      <w:hyperlink r:id="rId75" w:history="1">
        <w:r>
          <w:rPr>
            <w:rStyle w:val="Hipercze"/>
            <w:rFonts w:ascii="Times New Roman" w:hAnsi="Times New Roman"/>
            <w:sz w:val="28"/>
            <w:szCs w:val="28"/>
          </w:rPr>
          <w:t>1978</w:t>
        </w:r>
      </w:hyperlink>
      <w:r>
        <w:rPr>
          <w:rFonts w:ascii="Times New Roman" w:hAnsi="Times New Roman"/>
          <w:sz w:val="28"/>
          <w:szCs w:val="28"/>
        </w:rPr>
        <w:t xml:space="preserve"> </w:t>
      </w:r>
      <w:r>
        <w:rPr>
          <w:rFonts w:ascii="Times New Roman" w:hAnsi="Times New Roman"/>
          <w:sz w:val="28"/>
          <w:szCs w:val="28"/>
        </w:rPr>
        <w:lastRenderedPageBreak/>
        <w:t xml:space="preserve">Wojtyła został wybrany    na papieża i przybrał imię Jana Pawła II. Wynik wyboru ogłoszono </w:t>
      </w:r>
      <w:hyperlink r:id="rId76" w:history="1">
        <w:r>
          <w:rPr>
            <w:rStyle w:val="Hipercze"/>
            <w:rFonts w:ascii="Times New Roman" w:hAnsi="Times New Roman"/>
            <w:sz w:val="28"/>
            <w:szCs w:val="28"/>
          </w:rPr>
          <w:t>16 października</w:t>
        </w:r>
      </w:hyperlink>
      <w:r>
        <w:rPr>
          <w:rFonts w:ascii="Times New Roman" w:hAnsi="Times New Roman"/>
          <w:sz w:val="28"/>
          <w:szCs w:val="28"/>
        </w:rPr>
        <w:t xml:space="preserve"> o 18:44.</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Wybór Karola Wojtyły - na papieża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W niedzielę, </w:t>
      </w:r>
      <w:r>
        <w:rPr>
          <w:rStyle w:val="Pogrubienie"/>
          <w:rFonts w:ascii="Times New Roman" w:hAnsi="Times New Roman"/>
          <w:sz w:val="28"/>
          <w:szCs w:val="28"/>
        </w:rPr>
        <w:t>22 października</w:t>
      </w:r>
      <w:r>
        <w:rPr>
          <w:rFonts w:ascii="Times New Roman" w:hAnsi="Times New Roman"/>
          <w:sz w:val="28"/>
          <w:szCs w:val="28"/>
        </w:rPr>
        <w:t xml:space="preserve">, odbyła się inauguracja pontyfikatu, na którą przybyli goście z całego świata. Podczas hołdu składanego przez kardynałów, nowo obrany papież pochylił się i objął prymasa Wyszyńskiego i nie pozwolił mu uklęknąć przed sobą. W czasie mszy padły wówczas słynne słowa: „Nie lękajcie się!”. </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Osobistym sekretarzem Jana Pawła II przez cały pontyfikat był </w:t>
      </w:r>
      <w:hyperlink r:id="rId77" w:history="1">
        <w:r>
          <w:rPr>
            <w:rStyle w:val="Hipercze"/>
            <w:rFonts w:ascii="Times New Roman" w:hAnsi="Times New Roman"/>
            <w:sz w:val="28"/>
            <w:szCs w:val="28"/>
          </w:rPr>
          <w:t>arcybiskup</w:t>
        </w:r>
      </w:hyperlink>
      <w:r>
        <w:rPr>
          <w:rFonts w:ascii="Times New Roman" w:hAnsi="Times New Roman"/>
          <w:sz w:val="28"/>
          <w:szCs w:val="28"/>
        </w:rPr>
        <w:t xml:space="preserve"> </w:t>
      </w:r>
      <w:hyperlink r:id="rId78" w:history="1">
        <w:r>
          <w:rPr>
            <w:rStyle w:val="Hipercze"/>
            <w:rFonts w:ascii="Times New Roman" w:hAnsi="Times New Roman"/>
            <w:sz w:val="28"/>
            <w:szCs w:val="28"/>
          </w:rPr>
          <w:t>Stanisław  Dziwisz</w:t>
        </w:r>
      </w:hyperlink>
    </w:p>
    <w:p w:rsidR="00743B57" w:rsidRDefault="00743B57" w:rsidP="00743B57">
      <w:pPr>
        <w:ind w:left="227" w:right="284"/>
        <w:rPr>
          <w:rFonts w:ascii="Times New Roman" w:hAnsi="Times New Roman"/>
          <w:sz w:val="28"/>
          <w:szCs w:val="28"/>
        </w:rPr>
      </w:pPr>
      <w:r>
        <w:rPr>
          <w:rFonts w:ascii="Times New Roman" w:hAnsi="Times New Roman"/>
          <w:sz w:val="28"/>
          <w:szCs w:val="28"/>
        </w:rPr>
        <w:t>Herb papieski Jana Pawła II</w:t>
      </w:r>
    </w:p>
    <w:p w:rsidR="00743B57" w:rsidRDefault="00743B57" w:rsidP="00743B57">
      <w:pPr>
        <w:ind w:left="227" w:right="284"/>
        <w:rPr>
          <w:rFonts w:ascii="Times New Roman" w:hAnsi="Times New Roman"/>
          <w:sz w:val="28"/>
          <w:szCs w:val="28"/>
        </w:rPr>
      </w:pPr>
      <w:r>
        <w:rPr>
          <w:rFonts w:ascii="Times New Roman" w:hAnsi="Times New Roman"/>
          <w:noProof/>
          <w:sz w:val="28"/>
          <w:szCs w:val="28"/>
        </w:rPr>
        <w:drawing>
          <wp:inline distT="0" distB="0" distL="0" distR="0">
            <wp:extent cx="1200150" cy="1457325"/>
            <wp:effectExtent l="19050" t="0" r="0" b="0"/>
            <wp:docPr id="3" name="Obraz 37" descr="http://upload.wikimedia.org/wikipedia/commons/thumb/5/54/John_paul_2_coa.svg/180px-John_paul_2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http://upload.wikimedia.org/wikipedia/commons/thumb/5/54/John_paul_2_coa.svg/180px-John_paul_2_coa.svg.png"/>
                    <pic:cNvPicPr>
                      <a:picLocks noChangeAspect="1" noChangeArrowheads="1"/>
                    </pic:cNvPicPr>
                  </pic:nvPicPr>
                  <pic:blipFill>
                    <a:blip r:embed="rId79" cstate="print"/>
                    <a:srcRect/>
                    <a:stretch>
                      <a:fillRect/>
                    </a:stretch>
                  </pic:blipFill>
                  <pic:spPr bwMode="auto">
                    <a:xfrm>
                      <a:off x="0" y="0"/>
                      <a:ext cx="1200150" cy="1457325"/>
                    </a:xfrm>
                    <a:prstGeom prst="rect">
                      <a:avLst/>
                    </a:prstGeom>
                    <a:noFill/>
                    <a:ln w="9525">
                      <a:noFill/>
                      <a:miter lim="800000"/>
                      <a:headEnd/>
                      <a:tailEnd/>
                    </a:ln>
                  </pic:spPr>
                </pic:pic>
              </a:graphicData>
            </a:graphic>
          </wp:inline>
        </w:drawing>
      </w:r>
    </w:p>
    <w:p w:rsidR="00743B57" w:rsidRDefault="00743B57" w:rsidP="00743B57">
      <w:pPr>
        <w:ind w:left="227" w:right="284"/>
        <w:rPr>
          <w:rFonts w:ascii="Times New Roman" w:hAnsi="Times New Roman"/>
          <w:sz w:val="28"/>
          <w:szCs w:val="28"/>
          <w:shd w:val="clear" w:color="auto" w:fill="FFFFFF"/>
        </w:rPr>
      </w:pPr>
      <w:r>
        <w:rPr>
          <w:rFonts w:ascii="Times New Roman" w:hAnsi="Times New Roman"/>
          <w:sz w:val="28"/>
          <w:szCs w:val="28"/>
          <w:shd w:val="clear" w:color="auto" w:fill="FFFFFF"/>
        </w:rPr>
        <w:t>Dewiza wybrana przez</w:t>
      </w:r>
      <w:r>
        <w:rPr>
          <w:rStyle w:val="apple-converted-space"/>
          <w:rFonts w:ascii="Times New Roman" w:hAnsi="Times New Roman"/>
          <w:sz w:val="28"/>
          <w:szCs w:val="28"/>
          <w:shd w:val="clear" w:color="auto" w:fill="FFFFFF"/>
        </w:rPr>
        <w:t> </w:t>
      </w:r>
      <w:hyperlink r:id="rId80" w:tooltip="Jan Paweł II" w:history="1">
        <w:r>
          <w:rPr>
            <w:rStyle w:val="Hipercze"/>
            <w:rFonts w:ascii="Times New Roman" w:hAnsi="Times New Roman"/>
            <w:b/>
            <w:sz w:val="28"/>
            <w:szCs w:val="28"/>
            <w:shd w:val="clear" w:color="auto" w:fill="FFFFFF"/>
          </w:rPr>
          <w:t>Jana Pawła II</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brzmiała</w:t>
      </w:r>
      <w:r>
        <w:rPr>
          <w:rStyle w:val="apple-converted-space"/>
          <w:rFonts w:ascii="Times New Roman" w:hAnsi="Times New Roman"/>
          <w:sz w:val="28"/>
          <w:szCs w:val="28"/>
          <w:shd w:val="clear" w:color="auto" w:fill="FFFFFF"/>
        </w:rPr>
        <w:t> ,,</w:t>
      </w:r>
      <w:hyperlink r:id="rId81" w:tooltip="Totus Tuus" w:history="1">
        <w:r>
          <w:rPr>
            <w:rStyle w:val="Hipercze"/>
            <w:rFonts w:ascii="Times New Roman" w:hAnsi="Times New Roman"/>
            <w:b/>
            <w:sz w:val="28"/>
            <w:szCs w:val="28"/>
            <w:shd w:val="clear" w:color="auto" w:fill="FFFFFF"/>
          </w:rPr>
          <w:t>Totus Tuus</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Fonts w:ascii="Times New Roman" w:hAnsi="Times New Roman"/>
          <w:i/>
          <w:iCs/>
          <w:sz w:val="28"/>
          <w:szCs w:val="28"/>
          <w:shd w:val="clear" w:color="auto" w:fill="FFFFFF"/>
        </w:rPr>
        <w:t>Cały twój</w:t>
      </w:r>
      <w:r>
        <w:rPr>
          <w:rFonts w:ascii="Times New Roman" w:hAnsi="Times New Roman"/>
          <w:sz w:val="28"/>
          <w:szCs w:val="28"/>
          <w:shd w:val="clear" w:color="auto" w:fill="FFFFFF"/>
        </w:rPr>
        <w:t>)</w:t>
      </w:r>
    </w:p>
    <w:p w:rsidR="00743B57" w:rsidRDefault="00743B57" w:rsidP="00743B57">
      <w:pPr>
        <w:ind w:left="227" w:right="284"/>
        <w:rPr>
          <w:rFonts w:ascii="Times New Roman" w:hAnsi="Times New Roman"/>
          <w:sz w:val="28"/>
          <w:szCs w:val="28"/>
        </w:rPr>
      </w:pPr>
      <w:r>
        <w:rPr>
          <w:rFonts w:ascii="Times New Roman" w:hAnsi="Times New Roman"/>
          <w:sz w:val="28"/>
          <w:szCs w:val="28"/>
          <w:shd w:val="clear" w:color="auto" w:fill="FFFFFF"/>
        </w:rPr>
        <w:t>litera M, oznaczająca</w:t>
      </w:r>
      <w:r>
        <w:rPr>
          <w:rStyle w:val="apple-converted-space"/>
          <w:rFonts w:ascii="Times New Roman" w:hAnsi="Times New Roman"/>
          <w:sz w:val="28"/>
          <w:szCs w:val="28"/>
          <w:shd w:val="clear" w:color="auto" w:fill="FFFFFF"/>
        </w:rPr>
        <w:t> </w:t>
      </w:r>
      <w:hyperlink r:id="rId82" w:tooltip="Maria z Nazaretu" w:history="1">
        <w:r>
          <w:rPr>
            <w:rStyle w:val="Hipercze"/>
            <w:rFonts w:ascii="Times New Roman" w:hAnsi="Times New Roman"/>
            <w:b/>
            <w:sz w:val="28"/>
            <w:szCs w:val="28"/>
            <w:shd w:val="clear" w:color="auto" w:fill="FFFFFF"/>
          </w:rPr>
          <w:t>Maryję</w:t>
        </w:r>
      </w:hyperlink>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W pierwszą swoją pielgrzymkę papież wybrał się do Ameryki Łacińskiej. I już ta pierwsza zagraniczna wizyta okazała się wielkim duszpasterskim „sukcesem” nowej głowy Kościoła. Papież podkreślał fakt, że to właśnie ten rejon zamieszkuje największa liczba katolików na świecie oraz wyraził swoją troskę, jaką darzy zamieszkałych tam wiernych.</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Zbliżał się czas pierwszej </w:t>
      </w:r>
      <w:r>
        <w:rPr>
          <w:rStyle w:val="vh347dki6j2p"/>
          <w:rFonts w:ascii="Times New Roman" w:hAnsi="Times New Roman"/>
          <w:sz w:val="28"/>
          <w:szCs w:val="28"/>
        </w:rPr>
        <w:t>pielgrzymki</w:t>
      </w:r>
      <w:r>
        <w:rPr>
          <w:rFonts w:ascii="Times New Roman" w:hAnsi="Times New Roman"/>
          <w:sz w:val="28"/>
          <w:szCs w:val="28"/>
        </w:rPr>
        <w:t xml:space="preserve"> do Polski. Papież przyjechał do ojczyzny </w:t>
      </w:r>
      <w:r>
        <w:rPr>
          <w:rStyle w:val="Pogrubienie"/>
          <w:rFonts w:ascii="Times New Roman" w:hAnsi="Times New Roman"/>
          <w:sz w:val="28"/>
          <w:szCs w:val="28"/>
        </w:rPr>
        <w:t>2 czerwca 1979 r.</w:t>
      </w:r>
      <w:r>
        <w:rPr>
          <w:rFonts w:ascii="Times New Roman" w:hAnsi="Times New Roman"/>
          <w:sz w:val="28"/>
          <w:szCs w:val="28"/>
        </w:rPr>
        <w:t xml:space="preserve"> na zaproszenie episkopatu. Pielgrzymka zbiegła się w czasie z obchodami 900. rocznicy męczeńskiej śmierci św. Stanisława. Następcę Piotra zobaczyło wtedy osobiście co najmniej 10 </w:t>
      </w:r>
      <w:r>
        <w:rPr>
          <w:rFonts w:ascii="Times New Roman" w:hAnsi="Times New Roman"/>
          <w:sz w:val="28"/>
          <w:szCs w:val="28"/>
        </w:rPr>
        <w:lastRenderedPageBreak/>
        <w:t>milionów Polaków. Msze święte, które odprawiał, przyciągały tłumy. Kończąc zaś tę na ówczesnym placu Zwycięstwa w Warszawie (obecnie plac Piłsudskiego), wypowiedział pamiętne słowa: „Niech zstąpi Duch Twój! I odnowi oblicze ziemi, tej ziemi’’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Zamach na Jana Pawła II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Style w:val="Pogrubienie"/>
          <w:sz w:val="28"/>
          <w:szCs w:val="28"/>
        </w:rPr>
        <w:t>13 maja 1981 </w:t>
      </w:r>
      <w:r>
        <w:rPr>
          <w:rFonts w:ascii="Times New Roman" w:hAnsi="Times New Roman"/>
          <w:sz w:val="28"/>
          <w:szCs w:val="28"/>
        </w:rPr>
        <w:t>roku – w rocznicę objawień fatimskich – na placu św. Piotra Mehmet Ali Agca strzelił do papieża z odległości trzech i pół metra. Szybki transport do Polikliniki im. Agostino Gemellego i natychmiastowa operacja uratowały życie Ojcu Świętemu. Po odzyskaniu przytomności papież przebaczył zamachowcy, a dwa lata później odwiedził go w więzieniu. Papież wierzył, że swoje ocalenie zawdzięczał wstawiennictwu Matki Bożej .</w:t>
      </w:r>
      <w:r>
        <w:rPr>
          <w:rFonts w:ascii="Times New Roman" w:hAnsi="Times New Roman"/>
          <w:sz w:val="28"/>
          <w:szCs w:val="28"/>
        </w:rPr>
        <w:br/>
        <w:t xml:space="preserve">Wyraził to słowami: Jedna ręka strzelała a inna kierowała kula. </w:t>
      </w:r>
      <w:r>
        <w:rPr>
          <w:rFonts w:ascii="Times New Roman" w:hAnsi="Times New Roman"/>
          <w:sz w:val="28"/>
          <w:szCs w:val="28"/>
        </w:rPr>
        <w:br/>
        <w:t xml:space="preserve">Wierni dostrzegli pewien związek. Zamach miał miejsce 13 maja podobnie jak I Objawienie Matki Bożej w Fatimie w 1917 roku. Konsekwencją tego zamachu stało się odtąd opancerzenie </w:t>
      </w:r>
      <w:hyperlink r:id="rId83" w:history="1">
        <w:r>
          <w:rPr>
            <w:rStyle w:val="Hipercze"/>
            <w:rFonts w:ascii="Times New Roman" w:hAnsi="Times New Roman"/>
            <w:sz w:val="28"/>
            <w:szCs w:val="28"/>
          </w:rPr>
          <w:t>papamobile</w:t>
        </w:r>
      </w:hyperlink>
      <w:r>
        <w:rPr>
          <w:rFonts w:ascii="Times New Roman" w:hAnsi="Times New Roman"/>
          <w:sz w:val="28"/>
          <w:szCs w:val="28"/>
        </w:rPr>
        <w:t xml:space="preserve"> - pojazdu, którym poruszał się papież.</w:t>
      </w:r>
    </w:p>
    <w:p w:rsidR="00743B57" w:rsidRDefault="00743B57" w:rsidP="00743B57">
      <w:pPr>
        <w:ind w:left="227" w:right="284"/>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Pielgrzymki.</w:t>
      </w:r>
    </w:p>
    <w:p w:rsidR="00743B57" w:rsidRDefault="00743B57" w:rsidP="00743B57">
      <w:pPr>
        <w:ind w:left="227" w:right="284"/>
        <w:rPr>
          <w:rFonts w:ascii="Times New Roman" w:hAnsi="Times New Roman"/>
          <w:sz w:val="28"/>
          <w:szCs w:val="28"/>
        </w:rPr>
      </w:pPr>
      <w:r>
        <w:rPr>
          <w:rFonts w:ascii="Times New Roman" w:hAnsi="Times New Roman"/>
          <w:sz w:val="28"/>
          <w:szCs w:val="28"/>
        </w:rPr>
        <w:t>Charakterystycznym elementem pontyfikatu Jana Pawła II były podróże zagraniczne. Odbył ich 104, odwiedzając wszystkie zamieszkane kontynenty. W wielu miejscach, które odwiedził, nigdy przedtem nie postawił stopy żaden papież. Był m.in. pierwszym papieżem, który odwiedził Wielką Brytanię (od roku 1534 Kościół Anglii nie uznaje władzy zwierzchniej Stolicy Apostolskiej), jest też pierwszym w historii papieżem, który odwiedził Biały Dom oraz jest też pierwszym papieżem, który odwiedził Sejm RP. Mimo wielu zabiegów nie udało mu się jednak odbyć pielgrzymki do Rosji. Do Polski Jan Paweł II odbył 8 pielgrzymek.</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Papież młodych</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Jan Paweł II chętnie spotykał się z </w:t>
      </w:r>
      <w:hyperlink r:id="rId84" w:history="1">
        <w:r>
          <w:rPr>
            <w:rStyle w:val="Hipercze"/>
            <w:rFonts w:ascii="Times New Roman" w:hAnsi="Times New Roman"/>
            <w:sz w:val="28"/>
            <w:szCs w:val="28"/>
          </w:rPr>
          <w:t>młodymi ludźmi</w:t>
        </w:r>
      </w:hyperlink>
      <w:r>
        <w:rPr>
          <w:rFonts w:ascii="Times New Roman" w:hAnsi="Times New Roman"/>
          <w:sz w:val="28"/>
          <w:szCs w:val="28"/>
        </w:rPr>
        <w:t xml:space="preserve"> i poświęcał im dużo uwagi. Na spotkanie w Rzymie </w:t>
      </w:r>
      <w:hyperlink r:id="rId85" w:history="1">
        <w:r>
          <w:rPr>
            <w:rStyle w:val="Hipercze"/>
            <w:rFonts w:ascii="Times New Roman" w:hAnsi="Times New Roman"/>
            <w:sz w:val="28"/>
            <w:szCs w:val="28"/>
          </w:rPr>
          <w:t>31 marca</w:t>
        </w:r>
      </w:hyperlink>
      <w:r>
        <w:rPr>
          <w:rFonts w:ascii="Times New Roman" w:hAnsi="Times New Roman"/>
          <w:sz w:val="28"/>
          <w:szCs w:val="28"/>
        </w:rPr>
        <w:t xml:space="preserve"> </w:t>
      </w:r>
      <w:hyperlink r:id="rId86" w:history="1">
        <w:r>
          <w:rPr>
            <w:rStyle w:val="Hipercze"/>
            <w:rFonts w:ascii="Times New Roman" w:hAnsi="Times New Roman"/>
            <w:sz w:val="28"/>
            <w:szCs w:val="28"/>
          </w:rPr>
          <w:t>1985</w:t>
        </w:r>
      </w:hyperlink>
      <w:r>
        <w:rPr>
          <w:rFonts w:ascii="Times New Roman" w:hAnsi="Times New Roman"/>
          <w:sz w:val="28"/>
          <w:szCs w:val="28"/>
        </w:rPr>
        <w:t xml:space="preserve"> roku, który </w:t>
      </w:r>
      <w:hyperlink r:id="rId87" w:history="1">
        <w:r>
          <w:rPr>
            <w:rStyle w:val="Hipercze"/>
            <w:rFonts w:ascii="Times New Roman" w:hAnsi="Times New Roman"/>
            <w:sz w:val="28"/>
            <w:szCs w:val="28"/>
          </w:rPr>
          <w:t>ONZ</w:t>
        </w:r>
      </w:hyperlink>
      <w:r>
        <w:rPr>
          <w:rFonts w:ascii="Times New Roman" w:hAnsi="Times New Roman"/>
          <w:sz w:val="28"/>
          <w:szCs w:val="28"/>
        </w:rPr>
        <w:t xml:space="preserve"> </w:t>
      </w:r>
      <w:hyperlink r:id="rId88" w:history="1">
        <w:r>
          <w:rPr>
            <w:rStyle w:val="Hipercze"/>
            <w:rFonts w:ascii="Times New Roman" w:hAnsi="Times New Roman"/>
            <w:sz w:val="28"/>
            <w:szCs w:val="28"/>
          </w:rPr>
          <w:t>ogłosiło</w:t>
        </w:r>
      </w:hyperlink>
      <w:r>
        <w:rPr>
          <w:rFonts w:ascii="Times New Roman" w:hAnsi="Times New Roman"/>
          <w:sz w:val="28"/>
          <w:szCs w:val="28"/>
        </w:rPr>
        <w:t xml:space="preserve"> </w:t>
      </w:r>
      <w:hyperlink r:id="rId89" w:history="1">
        <w:r>
          <w:rPr>
            <w:rStyle w:val="Hipercze"/>
            <w:rFonts w:ascii="Times New Roman" w:hAnsi="Times New Roman"/>
            <w:sz w:val="28"/>
            <w:szCs w:val="28"/>
          </w:rPr>
          <w:t>Międzynarodowym Rokiem Młodzieży</w:t>
        </w:r>
      </w:hyperlink>
      <w:r>
        <w:rPr>
          <w:rFonts w:ascii="Times New Roman" w:hAnsi="Times New Roman"/>
          <w:sz w:val="28"/>
          <w:szCs w:val="28"/>
        </w:rPr>
        <w:t xml:space="preserve">, napisał list apostolski na temat roli młodości jako okresu szczególnego kształtowania drogi życia, a </w:t>
      </w:r>
      <w:hyperlink r:id="rId90" w:history="1">
        <w:r>
          <w:rPr>
            <w:rStyle w:val="Hipercze"/>
            <w:rFonts w:ascii="Times New Roman" w:hAnsi="Times New Roman"/>
            <w:sz w:val="28"/>
            <w:szCs w:val="28"/>
          </w:rPr>
          <w:t>20 grudnia</w:t>
        </w:r>
      </w:hyperlink>
      <w:r>
        <w:rPr>
          <w:rFonts w:ascii="Times New Roman" w:hAnsi="Times New Roman"/>
          <w:sz w:val="28"/>
          <w:szCs w:val="28"/>
        </w:rPr>
        <w:t xml:space="preserve">1985 r. zapoczątkował tradycję </w:t>
      </w:r>
      <w:hyperlink r:id="rId91" w:history="1">
        <w:r>
          <w:rPr>
            <w:rStyle w:val="Hipercze"/>
            <w:rFonts w:ascii="Times New Roman" w:hAnsi="Times New Roman"/>
            <w:sz w:val="28"/>
            <w:szCs w:val="28"/>
          </w:rPr>
          <w:t>Światowych Dni Młodzieży</w:t>
        </w:r>
      </w:hyperlink>
      <w:r>
        <w:rPr>
          <w:rFonts w:ascii="Times New Roman" w:hAnsi="Times New Roman"/>
          <w:sz w:val="28"/>
          <w:szCs w:val="28"/>
        </w:rPr>
        <w:t xml:space="preserve">. Odtąd co roku przygotowywał orędzie skierowane do młodych, które stawało się tematem tego międzynarodowego zlotu, organizowanego w różnych miejscach na świecie (w Polsce                        w </w:t>
      </w:r>
      <w:hyperlink r:id="rId92" w:history="1">
        <w:r>
          <w:rPr>
            <w:rStyle w:val="Hipercze"/>
            <w:rFonts w:ascii="Times New Roman" w:hAnsi="Times New Roman"/>
            <w:sz w:val="28"/>
            <w:szCs w:val="28"/>
          </w:rPr>
          <w:t>Częstochowie</w:t>
        </w:r>
      </w:hyperlink>
      <w:r>
        <w:rPr>
          <w:rFonts w:ascii="Times New Roman" w:hAnsi="Times New Roman"/>
          <w:sz w:val="28"/>
          <w:szCs w:val="28"/>
        </w:rPr>
        <w:t xml:space="preserve"> w </w:t>
      </w:r>
      <w:hyperlink r:id="rId93" w:history="1">
        <w:r>
          <w:rPr>
            <w:rStyle w:val="Hipercze"/>
            <w:rFonts w:ascii="Times New Roman" w:hAnsi="Times New Roman"/>
            <w:sz w:val="28"/>
            <w:szCs w:val="28"/>
          </w:rPr>
          <w:t>1991</w:t>
        </w:r>
      </w:hyperlink>
      <w:r>
        <w:rPr>
          <w:rFonts w:ascii="Times New Roman" w:hAnsi="Times New Roman"/>
          <w:sz w:val="28"/>
          <w:szCs w:val="28"/>
        </w:rPr>
        <w:t xml:space="preserve"> roku). </w:t>
      </w:r>
      <w:r>
        <w:rPr>
          <w:rFonts w:ascii="Times New Roman" w:hAnsi="Times New Roman"/>
          <w:sz w:val="28"/>
          <w:szCs w:val="28"/>
        </w:rPr>
        <w:br/>
        <w:t xml:space="preserve">Od 1993 r. 11 lutego każdego roku w innym sanktuarium maryjnym i na innym kontynencie, z inicjatywy Jana Pawła II obchodzony jest Światowy Dzień Chorego.   </w:t>
      </w:r>
      <w:hyperlink r:id="rId94" w:history="1">
        <w:r>
          <w:rPr>
            <w:rStyle w:val="Hipercze"/>
            <w:rFonts w:ascii="Times New Roman" w:hAnsi="Times New Roman"/>
            <w:sz w:val="28"/>
            <w:szCs w:val="28"/>
          </w:rPr>
          <w:t>13 maja</w:t>
        </w:r>
      </w:hyperlink>
      <w:r>
        <w:rPr>
          <w:rFonts w:ascii="Times New Roman" w:hAnsi="Times New Roman"/>
          <w:sz w:val="28"/>
          <w:szCs w:val="28"/>
        </w:rPr>
        <w:t xml:space="preserve"> </w:t>
      </w:r>
      <w:hyperlink r:id="rId95" w:history="1">
        <w:r>
          <w:rPr>
            <w:rStyle w:val="Hipercze"/>
            <w:rFonts w:ascii="Times New Roman" w:hAnsi="Times New Roman"/>
            <w:sz w:val="28"/>
            <w:szCs w:val="28"/>
          </w:rPr>
          <w:t>1992</w:t>
        </w:r>
      </w:hyperlink>
      <w:r>
        <w:rPr>
          <w:rFonts w:ascii="Times New Roman" w:hAnsi="Times New Roman"/>
          <w:sz w:val="28"/>
          <w:szCs w:val="28"/>
        </w:rPr>
        <w:t xml:space="preserve"> papież ustanowił  </w:t>
      </w:r>
      <w:hyperlink r:id="rId96" w:history="1">
        <w:r>
          <w:rPr>
            <w:rStyle w:val="Hipercze"/>
            <w:rFonts w:ascii="Times New Roman" w:hAnsi="Times New Roman"/>
            <w:sz w:val="28"/>
            <w:szCs w:val="28"/>
          </w:rPr>
          <w:t>Światowy Dzień Chorego</w:t>
        </w:r>
      </w:hyperlink>
      <w:r>
        <w:rPr>
          <w:rFonts w:ascii="Times New Roman" w:hAnsi="Times New Roman"/>
          <w:sz w:val="28"/>
          <w:szCs w:val="28"/>
        </w:rPr>
        <w:t xml:space="preserve"> Ojciec Święty doskonale rozumiał kim dla niego i dla Kościoła są ludzie chorzy i cierpiący. W 1997 r. w Zakopanem Jan Paweł II powiedział: „Cierpienie przeżywane z Chrystusem jest najcenniejszym darem   i najskuteczniejszą pomocą w apostolstwie”. Jan Paweł II był bardzo blisko ludzi chorych  i cierpiących, gdyż nie tylko rozumiał jaki jest sens cierpienia, ale także sam naznaczony był chorobą i cierpieniem. Jan Paweł II jest pierwszym papieżem, którego choroba  i cierpienie nie były ukrywane.</w:t>
      </w:r>
      <w:r>
        <w:rPr>
          <w:rFonts w:ascii="Times New Roman" w:hAnsi="Times New Roman"/>
          <w:sz w:val="28"/>
          <w:szCs w:val="28"/>
        </w:rPr>
        <w:br/>
        <w:t>Od 1997 r. 2 lutego w uroczystość Ofiarowania Pańskiego, z inicjatywy Jana Pawła II obchodzony jest Dzień Życia Konsekrowanego.13 grudnia 1994 r. w roku rodziny Jan Paweł II</w:t>
      </w:r>
      <w:r>
        <w:rPr>
          <w:rFonts w:ascii="Times New Roman" w:hAnsi="Times New Roman"/>
          <w:sz w:val="28"/>
          <w:szCs w:val="28"/>
          <w:shd w:val="clear" w:color="auto" w:fill="FFFAE5"/>
        </w:rPr>
        <w:t xml:space="preserve"> </w:t>
      </w:r>
      <w:r>
        <w:rPr>
          <w:rFonts w:ascii="Times New Roman" w:hAnsi="Times New Roman"/>
          <w:sz w:val="28"/>
          <w:szCs w:val="28"/>
        </w:rPr>
        <w:t>napisał List do dzieci.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Święty Jan Paweł II - inicjator i patron Światowych Dni Młodzieży</w:t>
      </w: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Od początku trwania pontyfikatu (1978-2005) św. Jan Paweł II szczególną troską otaczał młodych. Geneza Światowych Dni Młodzieży sięga Niedzieli Palmowej roku 1984, kiedy odbył się Nadzwyczajny Jubileusz Odkupienia. Tydzień później, 22 kwietnia, Jan Paweł II przekazał młodzieży Krzyż Roku Świętego, który do dziś jest symbolem ŚDM.</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Oficjalnie datę 20 grudnia 1985 uznaje się za dzień ustanowienia Światowych Dni Młodzieży. Wtedy właśnie Jan Paweł II na spotkaniu opłatkowym wyraził pragnienie, by Światowe Dni Młodzieży odbywały się regularnie co roku w Niedzielę Palmową jako spotkanie diecezjalne, a co </w:t>
      </w:r>
      <w:r>
        <w:rPr>
          <w:rFonts w:ascii="Times New Roman" w:hAnsi="Times New Roman"/>
          <w:sz w:val="28"/>
          <w:szCs w:val="28"/>
        </w:rPr>
        <w:lastRenderedPageBreak/>
        <w:t>dwa lub trzy lata w wyznaczonym prze niego miejscy jako spotkanie międzynarodowe.</w:t>
      </w:r>
    </w:p>
    <w:p w:rsidR="00743B57" w:rsidRDefault="00743B57" w:rsidP="00743B57">
      <w:pPr>
        <w:ind w:left="227" w:right="284"/>
        <w:rPr>
          <w:rFonts w:ascii="Times New Roman" w:hAnsi="Times New Roman"/>
          <w:sz w:val="28"/>
          <w:szCs w:val="28"/>
        </w:rPr>
      </w:pPr>
      <w:r>
        <w:rPr>
          <w:rFonts w:ascii="Times New Roman" w:hAnsi="Times New Roman"/>
          <w:sz w:val="28"/>
          <w:szCs w:val="28"/>
        </w:rPr>
        <w:t>Gdybyśmy, w jednym zdaniu odpowiedzieć na pytanie co znaczy Światowy Dzień Młodzieży na podstawie wypowiedzi Jana Pawła II, można wybrać słowa z Jego homilii: „«Dzień Młodzieży» znaczy wyjście na spotkanie Boga”.</w:t>
      </w:r>
    </w:p>
    <w:p w:rsidR="00743B57" w:rsidRDefault="00743B57" w:rsidP="00743B57">
      <w:pPr>
        <w:ind w:left="227" w:right="284"/>
        <w:rPr>
          <w:rFonts w:ascii="Times New Roman" w:hAnsi="Times New Roman"/>
          <w:sz w:val="28"/>
          <w:szCs w:val="28"/>
        </w:rPr>
      </w:pPr>
      <w:r>
        <w:rPr>
          <w:rFonts w:ascii="Times New Roman" w:hAnsi="Times New Roman"/>
          <w:sz w:val="28"/>
          <w:szCs w:val="28"/>
        </w:rPr>
        <w:t>Światowe Dni Młodzieży to wielkie międzynarodowe spotkania młodych całego świata, którzy razem ze swoimi katechetami, duszpasterzami, biskupami i papieżem gromadzą się w jednym miejscu, by wyznać wiarę w Jezusa Chrystusa. Celem organizowanych Dni jest przeżycie wielkiej wspólnoty Kościoła Powszechnego, słuchanie słowa Bożego, sprawowanie sakramentów Pokuty i Eucharystii oraz radosne głoszenie Jezusa Chrystusa jako Pana i Zbawiciela.</w:t>
      </w: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Nauczanie</w:t>
      </w:r>
    </w:p>
    <w:p w:rsidR="00743B57" w:rsidRDefault="00743B57" w:rsidP="00743B57">
      <w:pPr>
        <w:ind w:left="227" w:right="284"/>
        <w:rPr>
          <w:rFonts w:ascii="Times New Roman" w:hAnsi="Times New Roman"/>
          <w:sz w:val="28"/>
          <w:szCs w:val="28"/>
          <w:shd w:val="clear" w:color="auto" w:fill="FFFFFF"/>
        </w:rPr>
      </w:pPr>
      <w:r>
        <w:rPr>
          <w:rFonts w:ascii="Times New Roman" w:hAnsi="Times New Roman"/>
          <w:sz w:val="28"/>
          <w:szCs w:val="28"/>
        </w:rPr>
        <w:t>Najbardziej widocznym aspektem działalności Jana Pawła II było jego nauczanie w 14 encyklikach, 14 adhortacjach ponad 40 listach apostolskich oraz kilkuset orędziach (m.in. na Światowe Dni Młodzieży, Światowy Dzień Pokoju, Światowy Dzień Chorych, Wielki Post oraz świątecznych Urbi et Orbi- Miastu i Światu/</w:t>
      </w:r>
      <w:r>
        <w:rPr>
          <w:rFonts w:ascii="Times New Roman" w:hAnsi="Times New Roman"/>
          <w:sz w:val="28"/>
          <w:szCs w:val="28"/>
          <w:shd w:val="clear" w:color="auto" w:fill="FFFFFF"/>
        </w:rPr>
        <w:t>uroczyste błogosławieństwo papieskie wygłaszane z balkonu Bazyliki Świętego Piotra w ważnych dla Kościoła okolicznościach oraz świętach (na Boże Narodzenie oraz Wielkanoc/</w:t>
      </w:r>
    </w:p>
    <w:p w:rsidR="00743B57" w:rsidRDefault="00743B57" w:rsidP="00743B57">
      <w:pPr>
        <w:ind w:left="227" w:right="284"/>
        <w:rPr>
          <w:rFonts w:ascii="Times New Roman" w:hAnsi="Times New Roman"/>
          <w:sz w:val="28"/>
          <w:szCs w:val="28"/>
          <w:shd w:val="clear" w:color="auto" w:fill="FFFFFF"/>
        </w:rPr>
      </w:pPr>
    </w:p>
    <w:p w:rsidR="00743B57" w:rsidRDefault="00743B57" w:rsidP="00743B57">
      <w:pPr>
        <w:ind w:left="227" w:right="284"/>
        <w:rPr>
          <w:rFonts w:ascii="Times New Roman" w:hAnsi="Times New Roman"/>
          <w:sz w:val="28"/>
          <w:szCs w:val="28"/>
          <w:shd w:val="clear" w:color="auto" w:fill="FFFFFF"/>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Choroba i śmierć</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Jan Paweł II od początku </w:t>
      </w:r>
      <w:hyperlink r:id="rId97" w:history="1">
        <w:r>
          <w:rPr>
            <w:rStyle w:val="Hipercze"/>
            <w:rFonts w:ascii="Times New Roman" w:hAnsi="Times New Roman"/>
            <w:sz w:val="28"/>
            <w:szCs w:val="28"/>
          </w:rPr>
          <w:t>lat 90.</w:t>
        </w:r>
      </w:hyperlink>
      <w:r>
        <w:rPr>
          <w:rFonts w:ascii="Times New Roman" w:hAnsi="Times New Roman"/>
          <w:sz w:val="28"/>
          <w:szCs w:val="28"/>
        </w:rPr>
        <w:t xml:space="preserve"> cierpiał na postępującą </w:t>
      </w:r>
      <w:hyperlink r:id="rId98" w:history="1">
        <w:r>
          <w:rPr>
            <w:rStyle w:val="Hipercze"/>
            <w:rFonts w:ascii="Times New Roman" w:hAnsi="Times New Roman"/>
            <w:sz w:val="28"/>
            <w:szCs w:val="28"/>
          </w:rPr>
          <w:t>chorobę Parkinsona</w:t>
        </w:r>
      </w:hyperlink>
      <w:r>
        <w:rPr>
          <w:rFonts w:ascii="Times New Roman" w:hAnsi="Times New Roman"/>
          <w:sz w:val="28"/>
          <w:szCs w:val="28"/>
        </w:rPr>
        <w:t xml:space="preserve">.. Zmarł </w:t>
      </w:r>
      <w:hyperlink r:id="rId99" w:history="1">
        <w:r>
          <w:rPr>
            <w:rStyle w:val="Hipercze"/>
            <w:rFonts w:ascii="Times New Roman" w:hAnsi="Times New Roman"/>
            <w:sz w:val="28"/>
            <w:szCs w:val="28"/>
          </w:rPr>
          <w:t>2 kwietnia</w:t>
        </w:r>
      </w:hyperlink>
      <w:r>
        <w:rPr>
          <w:rFonts w:ascii="Times New Roman" w:hAnsi="Times New Roman"/>
          <w:sz w:val="28"/>
          <w:szCs w:val="28"/>
        </w:rPr>
        <w:t xml:space="preserve"> </w:t>
      </w:r>
      <w:hyperlink r:id="rId100" w:history="1">
        <w:r>
          <w:rPr>
            <w:rStyle w:val="Hipercze"/>
            <w:rFonts w:ascii="Times New Roman" w:hAnsi="Times New Roman"/>
            <w:sz w:val="28"/>
            <w:szCs w:val="28"/>
          </w:rPr>
          <w:t>2005</w:t>
        </w:r>
      </w:hyperlink>
      <w:r>
        <w:rPr>
          <w:rFonts w:ascii="Times New Roman" w:hAnsi="Times New Roman"/>
          <w:sz w:val="28"/>
          <w:szCs w:val="28"/>
        </w:rPr>
        <w:t xml:space="preserve"> r. o godzinie 21:37, po zakończeniu </w:t>
      </w:r>
      <w:hyperlink r:id="rId101" w:history="1">
        <w:r>
          <w:rPr>
            <w:rStyle w:val="Hipercze"/>
            <w:rFonts w:ascii="Times New Roman" w:hAnsi="Times New Roman"/>
            <w:sz w:val="28"/>
            <w:szCs w:val="28"/>
          </w:rPr>
          <w:t>Apelu Jasnogórskiego</w:t>
        </w:r>
      </w:hyperlink>
      <w:r>
        <w:rPr>
          <w:rFonts w:ascii="Times New Roman" w:hAnsi="Times New Roman"/>
          <w:sz w:val="28"/>
          <w:szCs w:val="28"/>
        </w:rPr>
        <w:t xml:space="preserve">, w </w:t>
      </w:r>
      <w:hyperlink r:id="rId102" w:history="1">
        <w:r>
          <w:rPr>
            <w:rStyle w:val="Hipercze"/>
            <w:rFonts w:ascii="Times New Roman" w:hAnsi="Times New Roman"/>
            <w:sz w:val="28"/>
            <w:szCs w:val="28"/>
          </w:rPr>
          <w:t>pierwszą sobotę miesiąca</w:t>
        </w:r>
      </w:hyperlink>
      <w:r>
        <w:rPr>
          <w:rFonts w:ascii="Times New Roman" w:hAnsi="Times New Roman"/>
          <w:sz w:val="28"/>
          <w:szCs w:val="28"/>
        </w:rPr>
        <w:t xml:space="preserve"> i wigilię </w:t>
      </w:r>
      <w:hyperlink r:id="rId103" w:history="1">
        <w:r>
          <w:rPr>
            <w:rStyle w:val="Hipercze"/>
            <w:rFonts w:ascii="Times New Roman" w:hAnsi="Times New Roman"/>
            <w:sz w:val="28"/>
            <w:szCs w:val="28"/>
          </w:rPr>
          <w:t>Święta Miłosierdzia Bożego</w:t>
        </w:r>
      </w:hyperlink>
      <w:r>
        <w:rPr>
          <w:rFonts w:ascii="Times New Roman" w:hAnsi="Times New Roman"/>
          <w:sz w:val="28"/>
          <w:szCs w:val="28"/>
        </w:rPr>
        <w:t xml:space="preserve"> oraz dwa dni przed świętem Zwiastowania </w:t>
      </w:r>
      <w:hyperlink r:id="rId104" w:history="1">
        <w:r>
          <w:rPr>
            <w:rStyle w:val="Hipercze"/>
            <w:rFonts w:ascii="Times New Roman" w:hAnsi="Times New Roman"/>
            <w:sz w:val="28"/>
            <w:szCs w:val="28"/>
          </w:rPr>
          <w:t>NMP</w:t>
        </w:r>
      </w:hyperlink>
      <w:r>
        <w:rPr>
          <w:rFonts w:ascii="Times New Roman" w:hAnsi="Times New Roman"/>
          <w:sz w:val="28"/>
          <w:szCs w:val="28"/>
        </w:rPr>
        <w:t xml:space="preserve"> ,w 9665 dniu swojego </w:t>
      </w:r>
      <w:hyperlink r:id="rId105" w:history="1">
        <w:r>
          <w:rPr>
            <w:rStyle w:val="Hipercze"/>
            <w:rFonts w:ascii="Times New Roman" w:hAnsi="Times New Roman"/>
            <w:sz w:val="28"/>
            <w:szCs w:val="28"/>
          </w:rPr>
          <w:t>pontyfikatu</w:t>
        </w:r>
      </w:hyperlink>
      <w:r>
        <w:rPr>
          <w:rFonts w:ascii="Times New Roman" w:hAnsi="Times New Roman"/>
          <w:sz w:val="28"/>
          <w:szCs w:val="28"/>
        </w:rPr>
        <w:t xml:space="preserve">. Odszedł po dwóch dniach cierpienia, </w:t>
      </w:r>
      <w:r>
        <w:rPr>
          <w:rFonts w:ascii="Times New Roman" w:hAnsi="Times New Roman"/>
          <w:sz w:val="28"/>
          <w:szCs w:val="28"/>
        </w:rPr>
        <w:lastRenderedPageBreak/>
        <w:t xml:space="preserve">podczas których nieustannie towarzyszyli mu wierni z całego świata, śledząc na bieżąco wiadomości dochodzące z Watykanu. Podkreśla się, że papież do ostatnich chwil był </w:t>
      </w:r>
      <w:hyperlink r:id="rId106" w:history="1">
        <w:r>
          <w:rPr>
            <w:rStyle w:val="Hipercze"/>
            <w:rFonts w:ascii="Times New Roman" w:hAnsi="Times New Roman"/>
            <w:sz w:val="28"/>
            <w:szCs w:val="28"/>
          </w:rPr>
          <w:t>przytomny</w:t>
        </w:r>
      </w:hyperlink>
      <w:r>
        <w:rPr>
          <w:rFonts w:ascii="Times New Roman" w:hAnsi="Times New Roman"/>
          <w:sz w:val="28"/>
          <w:szCs w:val="28"/>
        </w:rPr>
        <w:t xml:space="preserve">. Uczestniczył jeszcze we </w:t>
      </w:r>
      <w:hyperlink r:id="rId107" w:history="1">
        <w:r>
          <w:rPr>
            <w:rStyle w:val="Hipercze"/>
            <w:rFonts w:ascii="Times New Roman" w:hAnsi="Times New Roman"/>
            <w:sz w:val="28"/>
            <w:szCs w:val="28"/>
          </w:rPr>
          <w:t>mszy</w:t>
        </w:r>
      </w:hyperlink>
      <w:r>
        <w:rPr>
          <w:rFonts w:ascii="Times New Roman" w:hAnsi="Times New Roman"/>
          <w:sz w:val="28"/>
          <w:szCs w:val="28"/>
        </w:rPr>
        <w:t xml:space="preserve">, odprawianej już w </w:t>
      </w:r>
      <w:hyperlink r:id="rId108" w:history="1">
        <w:r>
          <w:rPr>
            <w:rStyle w:val="Hipercze"/>
            <w:rFonts w:ascii="Times New Roman" w:hAnsi="Times New Roman"/>
            <w:sz w:val="28"/>
            <w:szCs w:val="28"/>
          </w:rPr>
          <w:t>liturgii</w:t>
        </w:r>
      </w:hyperlink>
      <w:r>
        <w:rPr>
          <w:rFonts w:ascii="Times New Roman" w:hAnsi="Times New Roman"/>
          <w:sz w:val="28"/>
          <w:szCs w:val="28"/>
        </w:rPr>
        <w:t xml:space="preserve"> ze Święta Bożego Miłosierdzia (wigilia), przyjmując </w:t>
      </w:r>
      <w:hyperlink r:id="rId109" w:history="1">
        <w:r>
          <w:rPr>
            <w:rStyle w:val="Hipercze"/>
            <w:rFonts w:ascii="Times New Roman" w:hAnsi="Times New Roman"/>
            <w:sz w:val="28"/>
            <w:szCs w:val="28"/>
          </w:rPr>
          <w:t>eucharystię</w:t>
        </w:r>
      </w:hyperlink>
      <w:r>
        <w:rPr>
          <w:rFonts w:ascii="Times New Roman" w:hAnsi="Times New Roman"/>
          <w:sz w:val="28"/>
          <w:szCs w:val="28"/>
        </w:rPr>
        <w:t xml:space="preserve"> i po raz drugi </w:t>
      </w:r>
      <w:hyperlink r:id="rId110" w:history="1">
        <w:r>
          <w:rPr>
            <w:rStyle w:val="Hipercze"/>
            <w:rFonts w:ascii="Times New Roman" w:hAnsi="Times New Roman"/>
            <w:sz w:val="28"/>
            <w:szCs w:val="28"/>
          </w:rPr>
          <w:t>sakrament chorych</w:t>
        </w:r>
      </w:hyperlink>
      <w:r>
        <w:rPr>
          <w:rFonts w:ascii="Times New Roman" w:hAnsi="Times New Roman"/>
          <w:sz w:val="28"/>
          <w:szCs w:val="28"/>
        </w:rPr>
        <w:t xml:space="preserve">. Umierał trzymając za rękę swojego osobistego sekretarza, arcybiskupa Stanisława Dziwisza, wypowiedział słowo </w:t>
      </w:r>
      <w:hyperlink r:id="rId111" w:history="1">
        <w:r>
          <w:rPr>
            <w:rStyle w:val="Hipercze"/>
            <w:rFonts w:ascii="Times New Roman" w:hAnsi="Times New Roman"/>
            <w:sz w:val="28"/>
            <w:szCs w:val="28"/>
          </w:rPr>
          <w:t>amen</w:t>
        </w:r>
      </w:hyperlink>
      <w:r>
        <w:rPr>
          <w:rFonts w:ascii="Times New Roman" w:hAnsi="Times New Roman"/>
          <w:sz w:val="28"/>
          <w:szCs w:val="28"/>
        </w:rPr>
        <w:t xml:space="preserve">. </w:t>
      </w:r>
      <w:hyperlink r:id="rId112" w:history="1">
        <w:r>
          <w:rPr>
            <w:rStyle w:val="Hipercze"/>
            <w:rFonts w:ascii="Times New Roman" w:hAnsi="Times New Roman"/>
            <w:sz w:val="28"/>
            <w:szCs w:val="28"/>
          </w:rPr>
          <w:t>7 kwietnia</w:t>
        </w:r>
      </w:hyperlink>
      <w:r>
        <w:rPr>
          <w:rFonts w:ascii="Times New Roman" w:hAnsi="Times New Roman"/>
          <w:sz w:val="28"/>
          <w:szCs w:val="28"/>
        </w:rPr>
        <w:t xml:space="preserve"> </w:t>
      </w:r>
      <w:hyperlink r:id="rId113" w:history="1">
        <w:r>
          <w:rPr>
            <w:rStyle w:val="Hipercze"/>
            <w:rFonts w:ascii="Times New Roman" w:hAnsi="Times New Roman"/>
            <w:sz w:val="28"/>
            <w:szCs w:val="28"/>
          </w:rPr>
          <w:t>2005</w:t>
        </w:r>
      </w:hyperlink>
      <w:r>
        <w:rPr>
          <w:rFonts w:ascii="Times New Roman" w:hAnsi="Times New Roman"/>
          <w:sz w:val="28"/>
          <w:szCs w:val="28"/>
        </w:rPr>
        <w:t xml:space="preserve"> został opublikowany </w:t>
      </w:r>
      <w:hyperlink r:id="rId114" w:history="1">
        <w:r>
          <w:rPr>
            <w:rStyle w:val="Hipercze"/>
            <w:rFonts w:ascii="Times New Roman" w:hAnsi="Times New Roman"/>
            <w:sz w:val="28"/>
            <w:szCs w:val="28"/>
          </w:rPr>
          <w:t>testament Jana Pawła II</w:t>
        </w:r>
      </w:hyperlink>
      <w:r>
        <w:rPr>
          <w:rFonts w:ascii="Times New Roman" w:hAnsi="Times New Roman"/>
          <w:sz w:val="28"/>
          <w:szCs w:val="28"/>
        </w:rPr>
        <w:t>.</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Pogrzeb</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hyperlink r:id="rId115" w:history="1">
        <w:r>
          <w:rPr>
            <w:rStyle w:val="Hipercze"/>
            <w:rFonts w:ascii="Times New Roman" w:hAnsi="Times New Roman"/>
            <w:sz w:val="28"/>
            <w:szCs w:val="28"/>
          </w:rPr>
          <w:t>Pogrzeb</w:t>
        </w:r>
      </w:hyperlink>
      <w:r>
        <w:rPr>
          <w:rFonts w:ascii="Times New Roman" w:hAnsi="Times New Roman"/>
          <w:sz w:val="28"/>
          <w:szCs w:val="28"/>
        </w:rPr>
        <w:t xml:space="preserve"> Jana Pawła II odbył się w piątek </w:t>
      </w:r>
      <w:hyperlink r:id="rId116" w:history="1">
        <w:r>
          <w:rPr>
            <w:rStyle w:val="Hipercze"/>
            <w:rFonts w:ascii="Times New Roman" w:hAnsi="Times New Roman"/>
            <w:sz w:val="28"/>
            <w:szCs w:val="28"/>
          </w:rPr>
          <w:t>8 kwietnia</w:t>
        </w:r>
      </w:hyperlink>
      <w:r>
        <w:rPr>
          <w:rFonts w:ascii="Times New Roman" w:hAnsi="Times New Roman"/>
          <w:sz w:val="28"/>
          <w:szCs w:val="28"/>
        </w:rPr>
        <w:t xml:space="preserve"> </w:t>
      </w:r>
      <w:hyperlink r:id="rId117" w:history="1">
        <w:r>
          <w:rPr>
            <w:rStyle w:val="Hipercze"/>
            <w:rFonts w:ascii="Times New Roman" w:hAnsi="Times New Roman"/>
            <w:sz w:val="28"/>
            <w:szCs w:val="28"/>
          </w:rPr>
          <w:t>2005</w:t>
        </w:r>
      </w:hyperlink>
      <w:r>
        <w:rPr>
          <w:rFonts w:ascii="Times New Roman" w:hAnsi="Times New Roman"/>
          <w:sz w:val="28"/>
          <w:szCs w:val="28"/>
        </w:rPr>
        <w:t xml:space="preserve">. </w:t>
      </w:r>
      <w:hyperlink r:id="rId118" w:history="1">
        <w:r>
          <w:rPr>
            <w:rStyle w:val="Hipercze"/>
            <w:rFonts w:ascii="Times New Roman" w:hAnsi="Times New Roman"/>
            <w:sz w:val="28"/>
            <w:szCs w:val="28"/>
          </w:rPr>
          <w:t>Trumnę</w:t>
        </w:r>
      </w:hyperlink>
      <w:r>
        <w:rPr>
          <w:rFonts w:ascii="Times New Roman" w:hAnsi="Times New Roman"/>
          <w:sz w:val="28"/>
          <w:szCs w:val="28"/>
        </w:rPr>
        <w:t xml:space="preserve"> z prostych desek z drewna </w:t>
      </w:r>
      <w:hyperlink r:id="rId119" w:history="1">
        <w:r>
          <w:rPr>
            <w:rStyle w:val="Hipercze"/>
            <w:rFonts w:ascii="Times New Roman" w:hAnsi="Times New Roman"/>
            <w:sz w:val="28"/>
            <w:szCs w:val="28"/>
          </w:rPr>
          <w:t>cyprysowego</w:t>
        </w:r>
      </w:hyperlink>
      <w:r>
        <w:rPr>
          <w:rFonts w:ascii="Times New Roman" w:hAnsi="Times New Roman"/>
          <w:sz w:val="28"/>
          <w:szCs w:val="28"/>
        </w:rPr>
        <w:t xml:space="preserve"> (symbolu nieśmiertelności) ustawiono wprost na rozłożonym na bruku </w:t>
      </w:r>
      <w:hyperlink r:id="rId120" w:history="1">
        <w:r>
          <w:rPr>
            <w:rStyle w:val="Hipercze"/>
            <w:rFonts w:ascii="Times New Roman" w:hAnsi="Times New Roman"/>
            <w:sz w:val="28"/>
            <w:szCs w:val="28"/>
          </w:rPr>
          <w:t>placu św. Piotra</w:t>
        </w:r>
      </w:hyperlink>
      <w:r>
        <w:rPr>
          <w:rFonts w:ascii="Times New Roman" w:hAnsi="Times New Roman"/>
          <w:sz w:val="28"/>
          <w:szCs w:val="28"/>
        </w:rPr>
        <w:t xml:space="preserve"> dywanie. Mszy świętej </w:t>
      </w:r>
      <w:hyperlink r:id="rId121" w:history="1">
        <w:r>
          <w:rPr>
            <w:rStyle w:val="Hipercze"/>
            <w:rFonts w:ascii="Times New Roman" w:hAnsi="Times New Roman"/>
            <w:sz w:val="28"/>
            <w:szCs w:val="28"/>
          </w:rPr>
          <w:t>koncelebrowanej</w:t>
        </w:r>
      </w:hyperlink>
      <w:r>
        <w:rPr>
          <w:rFonts w:ascii="Times New Roman" w:hAnsi="Times New Roman"/>
          <w:sz w:val="28"/>
          <w:szCs w:val="28"/>
        </w:rPr>
        <w:t xml:space="preserve"> przewodniczył, </w:t>
      </w:r>
      <w:hyperlink r:id="rId122" w:history="1">
        <w:r>
          <w:rPr>
            <w:rStyle w:val="Hipercze"/>
            <w:rFonts w:ascii="Times New Roman" w:hAnsi="Times New Roman"/>
            <w:sz w:val="28"/>
            <w:szCs w:val="28"/>
          </w:rPr>
          <w:t>kardynał</w:t>
        </w:r>
      </w:hyperlink>
      <w:r>
        <w:rPr>
          <w:rFonts w:ascii="Times New Roman" w:hAnsi="Times New Roman"/>
          <w:sz w:val="28"/>
          <w:szCs w:val="28"/>
        </w:rPr>
        <w:t xml:space="preserve"> </w:t>
      </w:r>
      <w:hyperlink r:id="rId123" w:history="1">
        <w:r>
          <w:rPr>
            <w:rStyle w:val="Hipercze"/>
            <w:rFonts w:ascii="Times New Roman" w:hAnsi="Times New Roman"/>
            <w:sz w:val="28"/>
            <w:szCs w:val="28"/>
          </w:rPr>
          <w:t>Joseph Ratzinger</w:t>
        </w:r>
      </w:hyperlink>
      <w:r>
        <w:rPr>
          <w:rFonts w:ascii="Times New Roman" w:hAnsi="Times New Roman"/>
          <w:sz w:val="28"/>
          <w:szCs w:val="28"/>
        </w:rPr>
        <w:t xml:space="preserve">, papież został pochowany w podziemiach </w:t>
      </w:r>
      <w:hyperlink r:id="rId124" w:history="1">
        <w:r>
          <w:rPr>
            <w:rStyle w:val="Hipercze"/>
            <w:rFonts w:ascii="Times New Roman" w:hAnsi="Times New Roman"/>
            <w:sz w:val="28"/>
            <w:szCs w:val="28"/>
          </w:rPr>
          <w:t>bazyliki św. Piotra na Watykanie</w:t>
        </w:r>
      </w:hyperlink>
      <w:r>
        <w:rPr>
          <w:rFonts w:ascii="Times New Roman" w:hAnsi="Times New Roman"/>
          <w:sz w:val="28"/>
          <w:szCs w:val="28"/>
        </w:rPr>
        <w:t xml:space="preserve">, w krypcie </w:t>
      </w:r>
      <w:hyperlink r:id="rId125" w:history="1">
        <w:r>
          <w:rPr>
            <w:rStyle w:val="Hipercze"/>
            <w:rFonts w:ascii="Times New Roman" w:hAnsi="Times New Roman"/>
            <w:sz w:val="28"/>
            <w:szCs w:val="28"/>
          </w:rPr>
          <w:t>Jana XXIII</w:t>
        </w:r>
      </w:hyperlink>
      <w:r>
        <w:rPr>
          <w:rFonts w:ascii="Times New Roman" w:hAnsi="Times New Roman"/>
          <w:sz w:val="28"/>
          <w:szCs w:val="28"/>
        </w:rPr>
        <w:t xml:space="preserve">, beatyfikowanego w </w:t>
      </w:r>
      <w:hyperlink r:id="rId126" w:history="1">
        <w:r>
          <w:rPr>
            <w:rStyle w:val="Hipercze"/>
            <w:rFonts w:ascii="Times New Roman" w:hAnsi="Times New Roman"/>
            <w:sz w:val="28"/>
            <w:szCs w:val="28"/>
          </w:rPr>
          <w:t>2000</w:t>
        </w:r>
      </w:hyperlink>
      <w:r>
        <w:rPr>
          <w:rFonts w:ascii="Times New Roman" w:hAnsi="Times New Roman"/>
          <w:sz w:val="28"/>
          <w:szCs w:val="28"/>
        </w:rPr>
        <w:t xml:space="preserve"> roku. Prosty grobowiec o głębokości 1,7 m, przykryty marmurową płytą  z napisem "Ioannes Paulus II 1920-2005", jest spełnieniem zapisu z testamentu, który mówił   o "prostym grobie w ziemi". Grobowiec Jana Pawła II znajdował się  w krypcie w pobliżu miejsca, gdzie według tradycji znajduje się grobowiec </w:t>
      </w:r>
      <w:hyperlink r:id="rId127" w:history="1">
        <w:r>
          <w:rPr>
            <w:rStyle w:val="Hipercze"/>
            <w:rFonts w:ascii="Times New Roman" w:hAnsi="Times New Roman"/>
            <w:sz w:val="28"/>
            <w:szCs w:val="28"/>
          </w:rPr>
          <w:t>św. Piotra</w:t>
        </w:r>
      </w:hyperlink>
      <w:r>
        <w:rPr>
          <w:rFonts w:ascii="Times New Roman" w:hAnsi="Times New Roman"/>
          <w:sz w:val="28"/>
          <w:szCs w:val="28"/>
        </w:rPr>
        <w:t xml:space="preserve">.. W Grotach Watykańskich trumnę złożono w drugiej, </w:t>
      </w:r>
      <w:hyperlink r:id="rId128" w:history="1">
        <w:r>
          <w:rPr>
            <w:rStyle w:val="Hipercze"/>
            <w:rFonts w:ascii="Times New Roman" w:hAnsi="Times New Roman"/>
            <w:sz w:val="28"/>
            <w:szCs w:val="28"/>
          </w:rPr>
          <w:t>cynkowej</w:t>
        </w:r>
      </w:hyperlink>
      <w:r>
        <w:rPr>
          <w:rFonts w:ascii="Times New Roman" w:hAnsi="Times New Roman"/>
          <w:sz w:val="28"/>
          <w:szCs w:val="28"/>
        </w:rPr>
        <w:t xml:space="preserve">, którą szczelnie zalutowano, a tę w trzeciej, wykonanej z drewna </w:t>
      </w:r>
      <w:hyperlink r:id="rId129" w:history="1">
        <w:r>
          <w:rPr>
            <w:rStyle w:val="Hipercze"/>
            <w:rFonts w:ascii="Times New Roman" w:hAnsi="Times New Roman"/>
            <w:sz w:val="28"/>
            <w:szCs w:val="28"/>
          </w:rPr>
          <w:t>orzechowego</w:t>
        </w:r>
      </w:hyperlink>
      <w:r>
        <w:rPr>
          <w:rFonts w:ascii="Times New Roman" w:hAnsi="Times New Roman"/>
          <w:sz w:val="28"/>
          <w:szCs w:val="28"/>
        </w:rPr>
        <w:t xml:space="preserve">. Do trumny został włożony woreczek z </w:t>
      </w:r>
      <w:hyperlink r:id="rId130" w:history="1">
        <w:r>
          <w:rPr>
            <w:rStyle w:val="Hipercze"/>
            <w:rFonts w:ascii="Times New Roman" w:hAnsi="Times New Roman"/>
            <w:sz w:val="28"/>
            <w:szCs w:val="28"/>
          </w:rPr>
          <w:t>medalami</w:t>
        </w:r>
      </w:hyperlink>
      <w:r>
        <w:rPr>
          <w:rFonts w:ascii="Times New Roman" w:hAnsi="Times New Roman"/>
          <w:sz w:val="28"/>
          <w:szCs w:val="28"/>
        </w:rPr>
        <w:t xml:space="preserve"> wybitymi w czasie pontyfikatu Jana Pawła II oraz umieszczony w </w:t>
      </w:r>
      <w:hyperlink r:id="rId131" w:history="1">
        <w:r>
          <w:rPr>
            <w:rStyle w:val="Hipercze"/>
            <w:rFonts w:ascii="Times New Roman" w:hAnsi="Times New Roman"/>
            <w:sz w:val="28"/>
            <w:szCs w:val="28"/>
          </w:rPr>
          <w:t>ołowianym</w:t>
        </w:r>
      </w:hyperlink>
      <w:r>
        <w:rPr>
          <w:rFonts w:ascii="Times New Roman" w:hAnsi="Times New Roman"/>
          <w:sz w:val="28"/>
          <w:szCs w:val="28"/>
        </w:rPr>
        <w:t xml:space="preserve"> pojemniku akt, który zawiera najważniejsze fakty z okresu jego pontyfikatu. Trumny zostały opatrzone watykańskimi pieczęciami. W złożeniu trumny uczestniczyli jedynie najbliżsi współpracownicy papieża, arcybiskupi </w:t>
      </w:r>
      <w:hyperlink r:id="rId132" w:history="1">
        <w:r>
          <w:rPr>
            <w:rStyle w:val="Hipercze"/>
            <w:rFonts w:ascii="Times New Roman" w:hAnsi="Times New Roman"/>
            <w:sz w:val="28"/>
            <w:szCs w:val="28"/>
          </w:rPr>
          <w:t>Stanisław Dziwisz</w:t>
        </w:r>
      </w:hyperlink>
      <w:r>
        <w:rPr>
          <w:rFonts w:ascii="Times New Roman" w:hAnsi="Times New Roman"/>
          <w:sz w:val="28"/>
          <w:szCs w:val="28"/>
        </w:rPr>
        <w:t xml:space="preserve"> i </w:t>
      </w:r>
      <w:hyperlink r:id="rId133" w:history="1">
        <w:r>
          <w:rPr>
            <w:rStyle w:val="Hipercze"/>
            <w:rFonts w:ascii="Times New Roman" w:hAnsi="Times New Roman"/>
            <w:sz w:val="28"/>
            <w:szCs w:val="28"/>
          </w:rPr>
          <w:t>Piero Marini</w:t>
        </w:r>
      </w:hyperlink>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Jan Paweł Wielki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lastRenderedPageBreak/>
        <w:t xml:space="preserve">Po śmierci papieża, wielu duchownych przedstawicieli </w:t>
      </w:r>
      <w:hyperlink r:id="rId134" w:history="1">
        <w:r>
          <w:rPr>
            <w:rStyle w:val="Hipercze"/>
            <w:rFonts w:ascii="Times New Roman" w:hAnsi="Times New Roman"/>
            <w:sz w:val="28"/>
            <w:szCs w:val="28"/>
          </w:rPr>
          <w:t>Watykanu</w:t>
        </w:r>
      </w:hyperlink>
      <w:r>
        <w:rPr>
          <w:rFonts w:ascii="Times New Roman" w:hAnsi="Times New Roman"/>
          <w:sz w:val="28"/>
          <w:szCs w:val="28"/>
        </w:rPr>
        <w:t xml:space="preserve">, a także wielu wiernych oraz w mass-mediach zaczęto dodawać mu nowy przydomek nazywając go Janem Pawłem Wielkim. Tylko trzech </w:t>
      </w:r>
      <w:hyperlink r:id="rId135" w:history="1">
        <w:r>
          <w:rPr>
            <w:rStyle w:val="Hipercze"/>
            <w:rFonts w:ascii="Times New Roman" w:hAnsi="Times New Roman"/>
            <w:sz w:val="28"/>
            <w:szCs w:val="28"/>
          </w:rPr>
          <w:t>papieży</w:t>
        </w:r>
      </w:hyperlink>
      <w:r>
        <w:rPr>
          <w:rFonts w:ascii="Times New Roman" w:hAnsi="Times New Roman"/>
          <w:sz w:val="28"/>
          <w:szCs w:val="28"/>
        </w:rPr>
        <w:t xml:space="preserve"> w historii </w:t>
      </w:r>
      <w:hyperlink r:id="rId136" w:history="1">
        <w:r>
          <w:rPr>
            <w:rStyle w:val="Hipercze"/>
            <w:rFonts w:ascii="Times New Roman" w:hAnsi="Times New Roman"/>
            <w:sz w:val="28"/>
            <w:szCs w:val="28"/>
          </w:rPr>
          <w:t>kościoła katolickiego</w:t>
        </w:r>
      </w:hyperlink>
      <w:r>
        <w:rPr>
          <w:rFonts w:ascii="Times New Roman" w:hAnsi="Times New Roman"/>
          <w:sz w:val="28"/>
          <w:szCs w:val="28"/>
        </w:rPr>
        <w:t xml:space="preserve"> nosiło taki przydomek. Przydomek ten pojawił się m.in. w </w:t>
      </w:r>
      <w:hyperlink r:id="rId137" w:history="1">
        <w:r>
          <w:rPr>
            <w:rStyle w:val="Hipercze"/>
            <w:rFonts w:ascii="Times New Roman" w:hAnsi="Times New Roman"/>
            <w:sz w:val="28"/>
            <w:szCs w:val="28"/>
          </w:rPr>
          <w:t>homilii</w:t>
        </w:r>
      </w:hyperlink>
      <w:r>
        <w:rPr>
          <w:rFonts w:ascii="Times New Roman" w:hAnsi="Times New Roman"/>
          <w:sz w:val="28"/>
          <w:szCs w:val="28"/>
        </w:rPr>
        <w:t xml:space="preserve"> wygłoszonej przez kardynała </w:t>
      </w:r>
      <w:hyperlink r:id="rId138" w:history="1">
        <w:r>
          <w:rPr>
            <w:rStyle w:val="Hipercze"/>
            <w:rFonts w:ascii="Times New Roman" w:hAnsi="Times New Roman"/>
            <w:sz w:val="28"/>
            <w:szCs w:val="28"/>
          </w:rPr>
          <w:t>Angelo Sodano</w:t>
        </w:r>
      </w:hyperlink>
      <w:r>
        <w:rPr>
          <w:rFonts w:ascii="Times New Roman" w:hAnsi="Times New Roman"/>
          <w:sz w:val="28"/>
          <w:szCs w:val="28"/>
        </w:rPr>
        <w:t xml:space="preserve"> oraz w publikacjach </w:t>
      </w:r>
      <w:hyperlink r:id="rId139" w:history="1">
        <w:r>
          <w:rPr>
            <w:rStyle w:val="Hipercze"/>
            <w:rFonts w:ascii="Times New Roman" w:hAnsi="Times New Roman"/>
            <w:sz w:val="28"/>
            <w:szCs w:val="28"/>
          </w:rPr>
          <w:t>Tygodnika Powszechnego</w:t>
        </w:r>
      </w:hyperlink>
      <w:r>
        <w:rPr>
          <w:rFonts w:ascii="Times New Roman" w:hAnsi="Times New Roman"/>
          <w:sz w:val="28"/>
          <w:szCs w:val="28"/>
        </w:rPr>
        <w:t xml:space="preserve">. Również nowy papież, </w:t>
      </w:r>
      <w:hyperlink r:id="rId140" w:history="1">
        <w:r>
          <w:rPr>
            <w:rStyle w:val="Hipercze"/>
            <w:rFonts w:ascii="Times New Roman" w:hAnsi="Times New Roman"/>
            <w:sz w:val="28"/>
            <w:szCs w:val="28"/>
          </w:rPr>
          <w:t>Benedykt XVI</w:t>
        </w:r>
      </w:hyperlink>
      <w:r>
        <w:rPr>
          <w:rFonts w:ascii="Times New Roman" w:hAnsi="Times New Roman"/>
          <w:sz w:val="28"/>
          <w:szCs w:val="28"/>
        </w:rPr>
        <w:t>, rozpoczął swoje wystąpienie od słów: "Po wielkim papieżu Janie Pawle II...". Wyraz temu daje często, kiedy wspomina Jana Pawła II.</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Następca Jana Pawła II</w:t>
      </w:r>
    </w:p>
    <w:p w:rsidR="00743B57" w:rsidRDefault="00743B57" w:rsidP="00743B57">
      <w:pPr>
        <w:ind w:left="227" w:right="284"/>
        <w:rPr>
          <w:rFonts w:ascii="Times New Roman" w:hAnsi="Times New Roman"/>
          <w:b/>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Następcą Jana Pawła II  został niemiecki </w:t>
      </w:r>
      <w:hyperlink r:id="rId141" w:history="1">
        <w:r>
          <w:rPr>
            <w:rStyle w:val="Hipercze"/>
            <w:rFonts w:ascii="Times New Roman" w:hAnsi="Times New Roman"/>
            <w:sz w:val="28"/>
            <w:szCs w:val="28"/>
          </w:rPr>
          <w:t>kardynał</w:t>
        </w:r>
      </w:hyperlink>
      <w:r>
        <w:rPr>
          <w:rFonts w:ascii="Times New Roman" w:hAnsi="Times New Roman"/>
          <w:sz w:val="28"/>
          <w:szCs w:val="28"/>
        </w:rPr>
        <w:t xml:space="preserve"> </w:t>
      </w:r>
      <w:hyperlink r:id="rId142" w:history="1">
        <w:r>
          <w:rPr>
            <w:rStyle w:val="Hipercze"/>
            <w:rFonts w:ascii="Times New Roman" w:hAnsi="Times New Roman"/>
            <w:sz w:val="28"/>
            <w:szCs w:val="28"/>
          </w:rPr>
          <w:t>Joseph Ratzinger</w:t>
        </w:r>
      </w:hyperlink>
      <w:r>
        <w:rPr>
          <w:rFonts w:ascii="Times New Roman" w:hAnsi="Times New Roman"/>
          <w:sz w:val="28"/>
          <w:szCs w:val="28"/>
        </w:rPr>
        <w:t xml:space="preserve">, który przyjął imię </w:t>
      </w:r>
      <w:hyperlink r:id="rId143" w:history="1">
        <w:r>
          <w:rPr>
            <w:rStyle w:val="Hipercze"/>
            <w:rFonts w:ascii="Times New Roman" w:hAnsi="Times New Roman"/>
            <w:sz w:val="28"/>
            <w:szCs w:val="28"/>
          </w:rPr>
          <w:t>Benedykta XVI</w:t>
        </w:r>
      </w:hyperlink>
      <w:r>
        <w:rPr>
          <w:rFonts w:ascii="Times New Roman" w:hAnsi="Times New Roman"/>
          <w:sz w:val="28"/>
          <w:szCs w:val="28"/>
        </w:rPr>
        <w:t>.</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Proces beatyfikacyjny</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hyperlink r:id="rId144" w:anchor="_blank" w:history="1">
        <w:r>
          <w:rPr>
            <w:rStyle w:val="Hipercze"/>
            <w:rFonts w:ascii="Times New Roman" w:hAnsi="Times New Roman"/>
            <w:sz w:val="28"/>
            <w:szCs w:val="28"/>
          </w:rPr>
          <w:t>13 maja</w:t>
        </w:r>
      </w:hyperlink>
      <w:r>
        <w:rPr>
          <w:rFonts w:ascii="Times New Roman" w:hAnsi="Times New Roman"/>
          <w:sz w:val="28"/>
          <w:szCs w:val="28"/>
        </w:rPr>
        <w:t xml:space="preserve"> </w:t>
      </w:r>
      <w:hyperlink r:id="rId145" w:history="1">
        <w:r>
          <w:rPr>
            <w:rStyle w:val="Hipercze"/>
            <w:rFonts w:ascii="Times New Roman" w:hAnsi="Times New Roman"/>
            <w:sz w:val="28"/>
            <w:szCs w:val="28"/>
          </w:rPr>
          <w:t>2005</w:t>
        </w:r>
      </w:hyperlink>
      <w:r>
        <w:rPr>
          <w:rFonts w:ascii="Times New Roman" w:hAnsi="Times New Roman"/>
          <w:sz w:val="28"/>
          <w:szCs w:val="28"/>
        </w:rPr>
        <w:t xml:space="preserve"> </w:t>
      </w:r>
      <w:hyperlink r:id="rId146" w:history="1">
        <w:r>
          <w:rPr>
            <w:rStyle w:val="Hipercze"/>
            <w:rFonts w:ascii="Times New Roman" w:hAnsi="Times New Roman"/>
            <w:sz w:val="28"/>
            <w:szCs w:val="28"/>
          </w:rPr>
          <w:t>papież  Benedykt  XVI</w:t>
        </w:r>
      </w:hyperlink>
      <w:r>
        <w:rPr>
          <w:rFonts w:ascii="Times New Roman" w:hAnsi="Times New Roman"/>
          <w:sz w:val="28"/>
          <w:szCs w:val="28"/>
        </w:rPr>
        <w:t xml:space="preserve"> zezwolił na natychmiastowe rozpoczęcie procesu </w:t>
      </w:r>
      <w:hyperlink r:id="rId147" w:history="1">
        <w:r>
          <w:rPr>
            <w:rStyle w:val="Hipercze"/>
            <w:rFonts w:ascii="Times New Roman" w:hAnsi="Times New Roman"/>
            <w:sz w:val="28"/>
            <w:szCs w:val="28"/>
          </w:rPr>
          <w:t>beatyfikacyjnego</w:t>
        </w:r>
      </w:hyperlink>
      <w:r>
        <w:rPr>
          <w:rFonts w:ascii="Times New Roman" w:hAnsi="Times New Roman"/>
          <w:sz w:val="28"/>
          <w:szCs w:val="28"/>
        </w:rPr>
        <w:t xml:space="preserve"> Jana Pawła II, udzielając </w:t>
      </w:r>
      <w:hyperlink r:id="rId148" w:history="1">
        <w:r>
          <w:rPr>
            <w:rStyle w:val="Hipercze"/>
            <w:rFonts w:ascii="Times New Roman" w:hAnsi="Times New Roman"/>
            <w:sz w:val="28"/>
            <w:szCs w:val="28"/>
          </w:rPr>
          <w:t>dyspensy</w:t>
        </w:r>
      </w:hyperlink>
      <w:r>
        <w:rPr>
          <w:rFonts w:ascii="Times New Roman" w:hAnsi="Times New Roman"/>
          <w:sz w:val="28"/>
          <w:szCs w:val="28"/>
        </w:rPr>
        <w:t xml:space="preserve"> od pięcioletniego okresu oczekiwania                       od śmierci kandydata, jaki jest wymagany przez prawo kanoniczne. Od momentu zezwolenia                     na rozpoczęcie procesu beatyfikacyjnego Janowi Pawłowi II  przysługiwał tytuł </w:t>
      </w:r>
      <w:hyperlink r:id="rId149" w:history="1">
        <w:r>
          <w:rPr>
            <w:rStyle w:val="Hipercze"/>
            <w:rFonts w:ascii="Times New Roman" w:hAnsi="Times New Roman"/>
            <w:sz w:val="28"/>
            <w:szCs w:val="28"/>
          </w:rPr>
          <w:t>Sługi Bożego</w:t>
        </w:r>
      </w:hyperlink>
      <w:r>
        <w:rPr>
          <w:rFonts w:ascii="Times New Roman" w:hAnsi="Times New Roman"/>
          <w:sz w:val="28"/>
          <w:szCs w:val="28"/>
        </w:rPr>
        <w:t xml:space="preserve">. Formalne rozpoczęcie procesu jest zapowiedziane na </w:t>
      </w:r>
      <w:hyperlink r:id="rId150" w:history="1">
        <w:r>
          <w:rPr>
            <w:rStyle w:val="Hipercze"/>
            <w:rFonts w:ascii="Times New Roman" w:hAnsi="Times New Roman"/>
            <w:sz w:val="28"/>
            <w:szCs w:val="28"/>
          </w:rPr>
          <w:t>28 czerwca</w:t>
        </w:r>
      </w:hyperlink>
      <w:r>
        <w:rPr>
          <w:rFonts w:ascii="Times New Roman" w:hAnsi="Times New Roman"/>
          <w:sz w:val="28"/>
          <w:szCs w:val="28"/>
        </w:rPr>
        <w:t xml:space="preserve"> </w:t>
      </w:r>
      <w:hyperlink r:id="rId151" w:history="1">
        <w:r>
          <w:rPr>
            <w:rStyle w:val="Hipercze"/>
            <w:rFonts w:ascii="Times New Roman" w:hAnsi="Times New Roman"/>
            <w:sz w:val="28"/>
            <w:szCs w:val="28"/>
          </w:rPr>
          <w:t>2005</w:t>
        </w:r>
      </w:hyperlink>
      <w:r>
        <w:rPr>
          <w:rFonts w:ascii="Times New Roman" w:hAnsi="Times New Roman"/>
          <w:sz w:val="28"/>
          <w:szCs w:val="28"/>
        </w:rPr>
        <w:t xml:space="preserve"> r.</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Beatyfikacja Jana Pawła II</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Beatyfikacja Jana Pawła II odbyła  się 1 maja 2011 r. w Rzymie. Uroczystość wyniesienia Jana Pawła II na ołtarze przypadła w Niedzielę Miłosierdzia Bożego, święta ustanowionego przez papieża Polaka. Zmarł on 2 kwietnia 2005 roku, w wigilię tej uroczystości</w:t>
      </w:r>
      <w:r>
        <w:rPr>
          <w:rFonts w:ascii="Times New Roman" w:hAnsi="Times New Roman"/>
          <w:sz w:val="28"/>
          <w:szCs w:val="28"/>
        </w:rPr>
        <w:br/>
        <w:t>Benedykt XVI  osobiście przewodniczył beatyfikacji Jana Pawła II -1 maja na Placu świętego Piotra. Była to pierwsza beatyfikacja, jakiej dokonał Benedykt XVI.</w:t>
      </w:r>
      <w:r>
        <w:rPr>
          <w:rFonts w:ascii="Times New Roman" w:hAnsi="Times New Roman"/>
          <w:sz w:val="28"/>
          <w:szCs w:val="28"/>
        </w:rPr>
        <w:br/>
        <w:t xml:space="preserve"> Ma to bardzo istotne znaczenie i stanowi odstępstwo od zasady, wprowadzonej przez papieża na początku jego pontyfikatu. Benedykt XVI zrezygnował    z przewodniczenia uroczystościom beatyfikacyjnym </w:t>
      </w:r>
      <w:r>
        <w:rPr>
          <w:rFonts w:ascii="Times New Roman" w:hAnsi="Times New Roman"/>
          <w:sz w:val="28"/>
          <w:szCs w:val="28"/>
        </w:rPr>
        <w:lastRenderedPageBreak/>
        <w:t>powierzając to zadanie swym delegatom i dokonuje wyłącznie kanonizacji.</w:t>
      </w:r>
      <w:r>
        <w:rPr>
          <w:rFonts w:ascii="Times New Roman" w:hAnsi="Times New Roman"/>
          <w:sz w:val="28"/>
          <w:szCs w:val="28"/>
        </w:rPr>
        <w:br/>
        <w:t>Benedykt XVI wyraził zgodę na ogłoszenie dekretu o uznaniu cudu za wstawiennictwem Jana Pawła II, co formalnie kończy proces beatyfikacyjny polskiego papieża. Benedykt XVI zgodził się na promulgację, czyli ogłoszenie dekretu, uznającego niewytłumaczalny  z medycznego punktu widzenia cud wyzdrowienia francuskiej zakonnicy Marie Simon-Pierre z zaawansowanej choroby Parkinsona.</w:t>
      </w:r>
      <w:r>
        <w:rPr>
          <w:rFonts w:ascii="Times New Roman" w:hAnsi="Times New Roman"/>
          <w:sz w:val="28"/>
          <w:szCs w:val="28"/>
        </w:rPr>
        <w:br/>
        <w:t>Po beatyfikacji Ciało Jana Pawła  II zostało  przeniesione z Grot Watykańskich do kaplicy św. Sebastiana.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Kanonizacja Jana Pawła II  -Święty całego świata</w:t>
      </w: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b/>
          <w:sz w:val="28"/>
          <w:szCs w:val="28"/>
        </w:rPr>
      </w:pPr>
      <w:r>
        <w:rPr>
          <w:rFonts w:ascii="Times New Roman" w:hAnsi="Times New Roman"/>
          <w:sz w:val="28"/>
          <w:szCs w:val="28"/>
        </w:rPr>
        <w:t xml:space="preserve">Uroczystość kanonizacyjna odbyła się </w:t>
      </w:r>
      <w:r>
        <w:rPr>
          <w:rFonts w:ascii="Times New Roman" w:hAnsi="Times New Roman"/>
          <w:b/>
          <w:sz w:val="28"/>
          <w:szCs w:val="28"/>
        </w:rPr>
        <w:t>27 kwietnia  2014 r.</w:t>
      </w:r>
      <w:r>
        <w:rPr>
          <w:rFonts w:ascii="Times New Roman" w:hAnsi="Times New Roman"/>
          <w:sz w:val="28"/>
          <w:szCs w:val="28"/>
        </w:rPr>
        <w:t xml:space="preserve"> na placu św. Piotra w Rzymie, w  Święto Bożego Miłosierdzia. Uroczystość kanonizacyjna była niezwykle podniosła. </w:t>
      </w:r>
      <w:hyperlink r:id="rId152" w:history="1">
        <w:r>
          <w:rPr>
            <w:rStyle w:val="Hipercze"/>
            <w:rFonts w:ascii="Times New Roman" w:hAnsi="Times New Roman"/>
            <w:sz w:val="28"/>
            <w:szCs w:val="28"/>
          </w:rPr>
          <w:t>Ojciec Święty</w:t>
        </w:r>
      </w:hyperlink>
      <w:r>
        <w:rPr>
          <w:rFonts w:ascii="Times New Roman" w:hAnsi="Times New Roman"/>
          <w:sz w:val="28"/>
          <w:szCs w:val="28"/>
        </w:rPr>
        <w:t xml:space="preserve"> Franciszek, ogłosił Jana Pawła II i Jana XXIII nowymi świętymi Kościoła katolickiego. W homilii podczas Mszy św. na Placu św. Piotra mocno wybrzmiały słowa papieża Franciszka: św. Jan Paweł II był papieżem rodziny. „Kiedyś sam tak powiedział, że chciałby zostać zapamiętany jako papież rodziny”. Do procesu kanonizacyjnego wybrano </w:t>
      </w:r>
      <w:r>
        <w:rPr>
          <w:rStyle w:val="Pogrubienie"/>
          <w:rFonts w:ascii="Times New Roman" w:hAnsi="Times New Roman"/>
          <w:sz w:val="28"/>
          <w:szCs w:val="28"/>
        </w:rPr>
        <w:t>cud za wstawiennictwem Jana Pawła II  -</w:t>
      </w:r>
      <w:r>
        <w:rPr>
          <w:rStyle w:val="h3rng05ctq9"/>
          <w:rFonts w:ascii="Times New Roman" w:hAnsi="Times New Roman"/>
          <w:bCs/>
          <w:sz w:val="28"/>
          <w:szCs w:val="28"/>
        </w:rPr>
        <w:t xml:space="preserve">uzdrowienie kobiety z Kostaryki </w:t>
      </w:r>
      <w:r>
        <w:rPr>
          <w:rStyle w:val="Pogrubienie"/>
          <w:rFonts w:ascii="Times New Roman" w:hAnsi="Times New Roman"/>
          <w:sz w:val="28"/>
          <w:szCs w:val="28"/>
        </w:rPr>
        <w:t xml:space="preserve">,z groźnego tętniaka mózgu . </w:t>
      </w:r>
      <w:r>
        <w:rPr>
          <w:rFonts w:ascii="Times New Roman" w:hAnsi="Times New Roman"/>
          <w:sz w:val="28"/>
          <w:szCs w:val="28"/>
        </w:rPr>
        <w:t>Liturgiczne wspomnienie św. Jana Pawła II obchodzimy -22 października</w:t>
      </w:r>
    </w:p>
    <w:p w:rsidR="00743B57" w:rsidRDefault="00743B57" w:rsidP="00743B57">
      <w:pPr>
        <w:ind w:left="227" w:right="284"/>
        <w:rPr>
          <w:rFonts w:ascii="Times New Roman" w:hAnsi="Times New Roman"/>
          <w:b/>
          <w:i/>
          <w:sz w:val="28"/>
          <w:szCs w:val="28"/>
        </w:rPr>
      </w:pPr>
      <w:r>
        <w:rPr>
          <w:rFonts w:ascii="Times New Roman" w:hAnsi="Times New Roman"/>
          <w:b/>
          <w:i/>
          <w:sz w:val="28"/>
          <w:szCs w:val="28"/>
        </w:rPr>
        <w:t>Związki  Jana Pawła II z Trzebnicą</w:t>
      </w:r>
    </w:p>
    <w:p w:rsidR="00743B57" w:rsidRDefault="00743B57" w:rsidP="00743B57">
      <w:pPr>
        <w:ind w:left="227" w:right="284"/>
        <w:rPr>
          <w:rFonts w:ascii="Times New Roman" w:hAnsi="Times New Roman"/>
          <w:sz w:val="28"/>
          <w:szCs w:val="28"/>
        </w:rPr>
      </w:pPr>
    </w:p>
    <w:p w:rsidR="00743B57" w:rsidRDefault="00743B57" w:rsidP="00743B57">
      <w:pPr>
        <w:rPr>
          <w:rFonts w:ascii="Times New Roman" w:hAnsi="Times New Roman"/>
          <w:sz w:val="28"/>
          <w:szCs w:val="28"/>
        </w:rPr>
      </w:pPr>
      <w:r>
        <w:rPr>
          <w:rFonts w:ascii="Times New Roman" w:hAnsi="Times New Roman"/>
          <w:sz w:val="28"/>
          <w:szCs w:val="28"/>
        </w:rPr>
        <w:t xml:space="preserve">Wybór Karola Wojtyły na Stolicę Piotrową w dniu 16 października  1978 r. na zawsze wpisał się w powojenne dzieje Trzebnicy.   Kard. Karol Wojtyła wielokrotnie zatrzymywał się  w Trzebnicy przy okazji oficjalnych wizyt we Wrocławiu.    Brał udział w obradach Komisji Duszpasterskiej Episkopatu Polski w sierpniu 1965 r. W pierwszym dniu obrad przewodniczył wieczornej Mszy św.    w bazylice, którą też w następnych dniach odwiedzał. Był obecny w Trzebnicy 16 października 1966 r. podczas milenijnych uroczystości Chrztu Polski. Pojawił się również jako nowo mianowany kardynał   z racji 700-lecia kanonizacji św. Jadwigi Śląskiej.  Następna wizyta ks. kardynała w Trzebnicy miała miejsce w czerwcu 1969 r. podczas obrad Komisji Duszpasterskiej EP, </w:t>
      </w:r>
      <w:r>
        <w:rPr>
          <w:rFonts w:ascii="Times New Roman" w:hAnsi="Times New Roman"/>
          <w:sz w:val="28"/>
          <w:szCs w:val="28"/>
        </w:rPr>
        <w:lastRenderedPageBreak/>
        <w:t xml:space="preserve">podobnie w maju 1974 r.  16 października 1974 r. Kardynał przemawiał w rozgłośni Radia Watykańskiego z okazji 800-lecia urodzin św. Jadwigi Śląskiej 0raz 600-lecia królowej Jadwigi z Wawelu. Tak więc więź łącząca papieża Jana Pawła II z Trzebnicą i ze św. Jadwigą Śląską nie narodziła się w pamiętnej chwili wyboru ks. kardynała Karola Wojtyły na Biskupa  Rzymu. Istniała ona juz od dawna, a w dniu 16 października 1978r. została utrwalona   wieczna pieczęcią Bożej Opatrzności. Odtąd każdego roku uroczystości ku czci św. Jadwigi mają szczególny akcent papieski.                                                                                     Papież w czasie pierwszej pielgrzymki do Ojczyzny zwracając się do mieszkańców Dolnego Śląska obecnych  na Jasnej Górze w dniu 3 czerwca 1979r. powiedział "Opatrzność Boża w swoich niewypowiedzianych zrządzeniach wybrała dzień 16 października 1978roku jako dzień przełomowy   w moim życiu. W dniu 16 października Kościół w Polsce czci św. Jadwigę Śląską. I dlatego też poczytuję sobie za mój szczególny obowiązek złożyć dzisiaj na ręce Kościoła w Polsce, na ręce Metropolity Wrocławskiego, wotum dla tej Świętej,  która jako patronka sąsiadujących Narodów,  jest również patronką dnia wyboru pierwszego Polaka na stolicę Piotrową". Ofiarowany dla Trzebnicy przez Papieża kielich mszalny i świeca zostały oficjalnie przekazane sanktuarium w dniu 14 października 1979 r. Dwa dni później , w pierwszą rocznicę wyboru, Jan Paweł II wysłał specjalny list do abpa Henryka Gulbinowicza, w którym powtórzył myśli wypowiedziane  na Jasnej Górze. Trzebnica uczciła tę rocznicę ufundowaniem tablicy pamiątkowej z podobizną Papieża wykonaną z brązu. Znajduje się ona w pobliżu sarkofagu św. Jadwigi. </w:t>
      </w:r>
      <w:r>
        <w:rPr>
          <w:rFonts w:ascii="Times New Roman" w:hAnsi="Times New Roman"/>
          <w:sz w:val="28"/>
          <w:szCs w:val="28"/>
        </w:rPr>
        <w:tab/>
        <w:t xml:space="preserve">                                                                      Podczas  drugiego pobytu Papieża w Ojczyźnie, Jego kazanie we Wrocławiu w dniu 21 czerwca 1983 r. było poświęcone św. Jadwidze Śląskiej. Dnia 26 kwietnia 1985 r. Jan Paweł II przyjął w Watykanie  śp. ks. Wawrzyńca Bochenka, z pielgrzymami z Trzebnicy, którzy ofiarowali Mu figurę św. Jadwigi   z drewna lipowego, wyrzeźbioną przez Krzysztofa Lewczuka.                                                                                                   Jesienią 1985r. w Muzeum Kultu św. Jadwigi przygotowano ciekawą ekspozycję pt: "Papież Pielgrzym".                                                                    </w:t>
      </w:r>
      <w:r>
        <w:rPr>
          <w:rFonts w:ascii="Times New Roman" w:hAnsi="Times New Roman"/>
          <w:sz w:val="28"/>
          <w:szCs w:val="28"/>
        </w:rPr>
        <w:tab/>
        <w:t xml:space="preserve">                                                                              Ks. Wawrzyniec Bochenek rozpoczął starania o postawienie w Trzebnicy pomnika ku czci Jana Pawła II. Ta myśl została zrealizowana już po śmierci ks. Bochenka. Dnia 13 października 1996r. został odsłonięty i poświęcony w Trzebnicy pierwszy pomnik Papieża Polaka na Dolnym Śląsku.    Zaraz po beatyfikacji polskiego papieża rozpoczęły się  starania o sprowadzenie relikwii Jana Pawła II do </w:t>
      </w:r>
      <w:r>
        <w:rPr>
          <w:rFonts w:ascii="Times New Roman" w:hAnsi="Times New Roman"/>
          <w:sz w:val="28"/>
          <w:szCs w:val="28"/>
        </w:rPr>
        <w:lastRenderedPageBreak/>
        <w:t>Trzebnicy. Relikwie krwi błogosławionego Jana Pawła II zostały przekazane Salwatorianom       przez kardynała Stanisława Dziwisza. W niedzielę 16 października 2011r., w rocznicę wyboru kardynała Wojtyły na papieża uroczyście wprowadzono relikwie  do  Bazyliki Mniejszej w Trzebnicy,  w czasie głównej Mszy odpustowej ku czci św. Jadwigi.  Po Mszy św. odbyła się procesja eucharystyczna ulicami miasta z relikwiami św. Jadwigi i bł. Jana Pawła II. Tym samym Trzebnica dołączyła do  70 kościołów i kaplic w Polsce które mogą  się już poszczycić posiadaniem relikwii  bł. Jana Pawła II. To jedna z form rozwijającego się kultu nowego błogosławionego. W sobotę, 22 października 2011 po raz pierwszy Kościół  wspominał Go w liturgii jako błogosławionego.</w:t>
      </w:r>
    </w:p>
    <w:p w:rsidR="00743B57" w:rsidRDefault="00743B57" w:rsidP="00743B57">
      <w:pPr>
        <w:ind w:left="227" w:right="284"/>
        <w:rPr>
          <w:rFonts w:ascii="Times New Roman" w:hAnsi="Times New Roman"/>
          <w:sz w:val="28"/>
          <w:szCs w:val="28"/>
        </w:rPr>
      </w:pPr>
      <w:r>
        <w:rPr>
          <w:rFonts w:ascii="Times New Roman" w:hAnsi="Times New Roman"/>
          <w:sz w:val="28"/>
          <w:szCs w:val="28"/>
        </w:rPr>
        <w:t>Skrypt opracowano na podstawie;</w:t>
      </w:r>
      <w:r>
        <w:rPr>
          <w:rFonts w:ascii="Times New Roman" w:hAnsi="Times New Roman"/>
          <w:sz w:val="28"/>
          <w:szCs w:val="28"/>
        </w:rPr>
        <w:br/>
        <w:t>- A. Tornielli, Santo subito. Tajemnice świętości Jana Pawła II, Kraków 2009</w:t>
      </w:r>
      <w:r>
        <w:rPr>
          <w:rFonts w:ascii="Times New Roman" w:hAnsi="Times New Roman"/>
          <w:sz w:val="28"/>
          <w:szCs w:val="28"/>
        </w:rPr>
        <w:br/>
        <w:t>- Totus Tuus, Miesięcznik Postulacji do spraw beatyfikacji i kanonizacji Sługi Bożego Jana Pawła II, numer specjalny</w:t>
      </w:r>
      <w:r>
        <w:rPr>
          <w:rFonts w:ascii="Times New Roman" w:hAnsi="Times New Roman"/>
          <w:sz w:val="28"/>
          <w:szCs w:val="28"/>
        </w:rPr>
        <w:br/>
        <w:t>- List, Wielki Janie Pawle co z nami będzie?, 5/05, s. 17 – 26</w:t>
      </w:r>
      <w:r>
        <w:rPr>
          <w:rFonts w:ascii="Times New Roman" w:hAnsi="Times New Roman"/>
          <w:sz w:val="28"/>
          <w:szCs w:val="28"/>
        </w:rPr>
        <w:br/>
        <w:t>- www.wiara.pl</w:t>
      </w:r>
      <w:r>
        <w:rPr>
          <w:rFonts w:ascii="Times New Roman" w:hAnsi="Times New Roman"/>
          <w:sz w:val="28"/>
          <w:szCs w:val="28"/>
        </w:rPr>
        <w:br/>
        <w:t xml:space="preserve">- </w:t>
      </w:r>
      <w:hyperlink r:id="rId153" w:history="1">
        <w:r>
          <w:rPr>
            <w:rStyle w:val="Hipercze"/>
            <w:rFonts w:ascii="Times New Roman" w:hAnsi="Times New Roman"/>
            <w:sz w:val="28"/>
            <w:szCs w:val="28"/>
          </w:rPr>
          <w:t>www.opoka.pl/</w:t>
        </w:r>
      </w:hyperlink>
    </w:p>
    <w:p w:rsidR="00743B57" w:rsidRDefault="00743B57" w:rsidP="00743B57">
      <w:pPr>
        <w:ind w:left="227" w:right="284"/>
        <w:rPr>
          <w:rFonts w:ascii="Times New Roman" w:hAnsi="Times New Roman"/>
          <w:sz w:val="28"/>
          <w:szCs w:val="28"/>
        </w:rPr>
      </w:pPr>
      <w:r>
        <w:rPr>
          <w:rFonts w:ascii="Times New Roman" w:hAnsi="Times New Roman"/>
          <w:sz w:val="28"/>
          <w:szCs w:val="28"/>
        </w:rPr>
        <w:t>P. Rowicki  ,,Czy papież chodził w spodniach?’’s.68-69</w:t>
      </w:r>
    </w:p>
    <w:p w:rsidR="00743B57" w:rsidRDefault="00743B57" w:rsidP="00743B57">
      <w:pPr>
        <w:ind w:left="227" w:right="284"/>
        <w:rPr>
          <w:rFonts w:ascii="Times New Roman" w:hAnsi="Times New Roman"/>
          <w:sz w:val="28"/>
          <w:szCs w:val="28"/>
        </w:rPr>
      </w:pPr>
      <w:r>
        <w:rPr>
          <w:rFonts w:ascii="Times New Roman" w:hAnsi="Times New Roman"/>
          <w:sz w:val="28"/>
          <w:szCs w:val="28"/>
        </w:rPr>
        <w:t xml:space="preserve">Ks. A. Kiełbasa SDS  w </w:t>
      </w:r>
      <w:hyperlink r:id="rId154" w:history="1">
        <w:r>
          <w:rPr>
            <w:rStyle w:val="Hipercze"/>
            <w:rFonts w:ascii="Times New Roman" w:hAnsi="Times New Roman"/>
            <w:bCs/>
            <w:sz w:val="28"/>
            <w:szCs w:val="28"/>
          </w:rPr>
          <w:t>http://www.naszaniedziela.org/artykul/102399/nd/Zwiazki-Jana-Pawla-II-z-Trzebnica</w:t>
        </w:r>
      </w:hyperlink>
    </w:p>
    <w:p w:rsidR="00743B57" w:rsidRDefault="00743B57" w:rsidP="00743B57">
      <w:pPr>
        <w:ind w:left="227" w:right="284"/>
        <w:rPr>
          <w:rFonts w:ascii="Times New Roman" w:hAnsi="Times New Roman"/>
          <w:sz w:val="28"/>
          <w:szCs w:val="28"/>
        </w:rPr>
      </w:pPr>
    </w:p>
    <w:p w:rsidR="00743B57" w:rsidRDefault="00743B57" w:rsidP="00743B57">
      <w:pPr>
        <w:spacing w:before="120"/>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p>
    <w:p w:rsidR="00743B57" w:rsidRDefault="00743B57" w:rsidP="00743B57">
      <w:pPr>
        <w:ind w:left="227" w:right="284"/>
        <w:rPr>
          <w:rFonts w:ascii="Times New Roman" w:hAnsi="Times New Roman"/>
          <w:sz w:val="28"/>
          <w:szCs w:val="28"/>
        </w:rPr>
      </w:pPr>
      <w:r>
        <w:rPr>
          <w:rFonts w:ascii="Times New Roman" w:hAnsi="Times New Roman"/>
          <w:sz w:val="28"/>
          <w:szCs w:val="28"/>
        </w:rPr>
        <w:tab/>
      </w:r>
    </w:p>
    <w:p w:rsidR="00743B57" w:rsidRDefault="00743B57" w:rsidP="00743B57">
      <w:pPr>
        <w:ind w:left="227" w:right="284"/>
        <w:rPr>
          <w:rFonts w:ascii="Times New Roman" w:hAnsi="Times New Roman"/>
          <w:sz w:val="28"/>
          <w:szCs w:val="28"/>
        </w:rPr>
      </w:pPr>
    </w:p>
    <w:p w:rsidR="007D6EB1" w:rsidRDefault="007D6EB1"/>
    <w:sectPr w:rsidR="007D6EB1" w:rsidSect="007D6E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3B57"/>
    <w:rsid w:val="00743B57"/>
    <w:rsid w:val="007D6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5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3B57"/>
    <w:rPr>
      <w:color w:val="0000FF"/>
      <w:u w:val="single"/>
    </w:rPr>
  </w:style>
  <w:style w:type="character" w:customStyle="1" w:styleId="vh347dki6j2p">
    <w:name w:val="vh347dki6j2p"/>
    <w:basedOn w:val="Domylnaczcionkaakapitu"/>
    <w:rsid w:val="00743B57"/>
  </w:style>
  <w:style w:type="character" w:customStyle="1" w:styleId="apple-converted-space">
    <w:name w:val="apple-converted-space"/>
    <w:basedOn w:val="Domylnaczcionkaakapitu"/>
    <w:rsid w:val="00743B57"/>
  </w:style>
  <w:style w:type="character" w:customStyle="1" w:styleId="h3rng05ctq9">
    <w:name w:val="h3rng05ctq9"/>
    <w:basedOn w:val="Domylnaczcionkaakapitu"/>
    <w:rsid w:val="00743B57"/>
  </w:style>
  <w:style w:type="character" w:styleId="Pogrubienie">
    <w:name w:val="Strong"/>
    <w:basedOn w:val="Domylnaczcionkaakapitu"/>
    <w:uiPriority w:val="22"/>
    <w:qFormat/>
    <w:rsid w:val="00743B57"/>
    <w:rPr>
      <w:b/>
      <w:bCs/>
    </w:rPr>
  </w:style>
</w:styles>
</file>

<file path=word/webSettings.xml><?xml version="1.0" encoding="utf-8"?>
<w:webSettings xmlns:r="http://schemas.openxmlformats.org/officeDocument/2006/relationships" xmlns:w="http://schemas.openxmlformats.org/wordprocessingml/2006/main">
  <w:divs>
    <w:div w:id="137655486">
      <w:bodyDiv w:val="1"/>
      <w:marLeft w:val="0"/>
      <w:marRight w:val="0"/>
      <w:marTop w:val="0"/>
      <w:marBottom w:val="0"/>
      <w:divBdr>
        <w:top w:val="none" w:sz="0" w:space="0" w:color="auto"/>
        <w:left w:val="none" w:sz="0" w:space="0" w:color="auto"/>
        <w:bottom w:val="none" w:sz="0" w:space="0" w:color="auto"/>
        <w:right w:val="none" w:sz="0" w:space="0" w:color="auto"/>
      </w:divBdr>
      <w:divsChild>
        <w:div w:id="292977907">
          <w:marLeft w:val="227"/>
          <w:marRight w:val="284"/>
          <w:marTop w:val="0"/>
          <w:marBottom w:val="0"/>
          <w:divBdr>
            <w:top w:val="none" w:sz="0" w:space="0" w:color="auto"/>
            <w:left w:val="none" w:sz="0" w:space="0" w:color="auto"/>
            <w:bottom w:val="none" w:sz="0" w:space="0" w:color="auto"/>
            <w:right w:val="none" w:sz="0" w:space="0" w:color="auto"/>
          </w:divBdr>
        </w:div>
        <w:div w:id="637229328">
          <w:marLeft w:val="227"/>
          <w:marRight w:val="28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38" Type="http://schemas.openxmlformats.org/officeDocument/2006/relationships/hyperlink" Target="about:blank" TargetMode="External"/><Relationship Id="rId154" Type="http://schemas.openxmlformats.org/officeDocument/2006/relationships/hyperlink" Target="http://www.naszaniedziela.org/artykul/102399/nd/Zwiazki-Jana-Pawla-II-z-Trzebnica" TargetMode="Externa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image" Target="media/image1.png"/><Relationship Id="rId102" Type="http://schemas.openxmlformats.org/officeDocument/2006/relationships/hyperlink" Target="about:blank" TargetMode="External"/><Relationship Id="rId123" Type="http://schemas.openxmlformats.org/officeDocument/2006/relationships/hyperlink" Target="about:blank" TargetMode="External"/><Relationship Id="rId128" Type="http://schemas.openxmlformats.org/officeDocument/2006/relationships/hyperlink" Target="about:blank" TargetMode="External"/><Relationship Id="rId144" Type="http://schemas.openxmlformats.org/officeDocument/2006/relationships/hyperlink" Target="http://pl.wikipedia.org/wiki/Maj_2005" TargetMode="External"/><Relationship Id="rId149" Type="http://schemas.openxmlformats.org/officeDocument/2006/relationships/hyperlink" Target="about:blank" TargetMode="External"/><Relationship Id="rId5" Type="http://schemas.openxmlformats.org/officeDocument/2006/relationships/hyperlink" Target="about:blank"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hyperlink" Target="about:blank" TargetMode="External"/><Relationship Id="rId139" Type="http://schemas.openxmlformats.org/officeDocument/2006/relationships/hyperlink" Target="about:blank" TargetMode="External"/><Relationship Id="rId80" Type="http://schemas.openxmlformats.org/officeDocument/2006/relationships/hyperlink" Target="http://pl.wikipedia.org/wiki/Jan_Pawe%C5%82_II"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55" Type="http://schemas.openxmlformats.org/officeDocument/2006/relationships/fontTable" Target="fontTable.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16" Type="http://schemas.openxmlformats.org/officeDocument/2006/relationships/hyperlink" Target="about:blank" TargetMode="External"/><Relationship Id="rId124" Type="http://schemas.openxmlformats.org/officeDocument/2006/relationships/hyperlink" Target="about:blank" TargetMode="External"/><Relationship Id="rId129" Type="http://schemas.openxmlformats.org/officeDocument/2006/relationships/hyperlink" Target="about:blank" TargetMode="External"/><Relationship Id="rId13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53" Type="http://schemas.openxmlformats.org/officeDocument/2006/relationships/hyperlink" Target="http://www.opoka.pl/" TargetMode="External"/><Relationship Id="rId1" Type="http://schemas.openxmlformats.org/officeDocument/2006/relationships/styles" Target="styles.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http://pl.wikipedia.org/wiki/Totus_Tuus"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51" Type="http://schemas.openxmlformats.org/officeDocument/2006/relationships/hyperlink" Target="about:blank" TargetMode="External"/><Relationship Id="rId156"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ettings" Target="settings.xml"/><Relationship Id="rId29" Type="http://schemas.openxmlformats.org/officeDocument/2006/relationships/hyperlink" Target="about:blank" TargetMode="External"/><Relationship Id="rId24" Type="http://schemas.openxmlformats.org/officeDocument/2006/relationships/hyperlink" Target="http://pl.wikipedia.org/wiki/%C3%85"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http://pl.wikipedia.org/wiki/Maria_z_Nazaretu" TargetMode="External"/><Relationship Id="rId152" Type="http://schemas.openxmlformats.org/officeDocument/2006/relationships/hyperlink" Target="javascript:void(0)"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3"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3852</Words>
  <Characters>23114</Characters>
  <Application>Microsoft Office Word</Application>
  <DocSecurity>0</DocSecurity>
  <Lines>192</Lines>
  <Paragraphs>53</Paragraphs>
  <ScaleCrop>false</ScaleCrop>
  <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2020-02-05T20:40:00Z</dcterms:created>
  <dcterms:modified xsi:type="dcterms:W3CDTF">2020-02-05T20:40:00Z</dcterms:modified>
</cp:coreProperties>
</file>