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</w:rPr>
      </w:pPr>
      <w:r>
        <w:t xml:space="preserve">                                                                                                               </w:t>
      </w:r>
      <w:r>
        <w:rPr>
          <w:color w:val="000000"/>
        </w:rPr>
        <w:t>Załącznik do Zarządzenia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Nr 2/2021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z dnia 29.01.2021 r.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right"/>
        <w:rPr>
          <w:color w:val="00000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right"/>
        <w:rPr>
          <w:color w:val="000000"/>
        </w:rPr>
      </w:pPr>
    </w:p>
    <w:p>
      <w:pPr>
        <w:spacing w:line="276" w:lineRule="auto"/>
        <w:rPr>
          <w:b/>
        </w:rPr>
      </w:pPr>
      <w:sdt>
        <w:sdtPr>
          <w:tag w:val="goog_rdk_1"/>
          <w:id w:val="1460529547"/>
        </w:sdtPr>
        <w:sdtContent>
          <w:r>
            <w:t xml:space="preserve">                                                            </w:t>
          </w:r>
        </w:sdtContent>
      </w:sdt>
      <w:r>
        <w:rPr>
          <w:b/>
        </w:rPr>
        <w:t>R E G U L A M I N</w:t>
      </w:r>
    </w:p>
    <w:p>
      <w:pPr>
        <w:spacing w:line="276" w:lineRule="auto"/>
        <w:jc w:val="center"/>
        <w:rPr>
          <w:b/>
        </w:rPr>
      </w:pPr>
      <w:r>
        <w:rPr>
          <w:b/>
        </w:rPr>
        <w:t>funkcjonowania, obsługi i eksploatacji monitoringu wizyjnego</w:t>
      </w:r>
    </w:p>
    <w:p>
      <w:pPr>
        <w:spacing w:line="276" w:lineRule="auto"/>
        <w:rPr>
          <w:b/>
          <w:color w:val="000000"/>
          <w:highlight w:val="white"/>
        </w:rPr>
      </w:pPr>
      <w:r>
        <w:rPr>
          <w:b/>
        </w:rPr>
        <w:t xml:space="preserve"> na terenie Publicznej Szkoły Podstawowej im. Romualda Traugutta w Łęczeszycach</w:t>
      </w:r>
    </w:p>
    <w:p>
      <w:pPr>
        <w:spacing w:line="276" w:lineRule="auto"/>
        <w:jc w:val="center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1. Regulamin określa zasady funkcjonowania, obsługi i eksploatacji monitoringu wizyjnego na terenie Szkoły oraz terenu wokół Szkoły (zwanego dalej „monitoringiem”), reguły rejestracji i zapisu informacji z monitoringu oraz sposób zabezpieczenia zapisu z kamer monitoringu, a także możliwość udostępniania zgromadzonych w ten sposób danych.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2. Monitoring nie obejmuje: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</w:t>
      </w:r>
      <w:sdt>
        <w:sdtPr>
          <w:tag w:val="goog_rdk_2"/>
          <w:id w:val="1766645917"/>
        </w:sdtPr>
        <w:sdtContent/>
      </w:sdt>
      <w:r>
        <w:rPr>
          <w:color w:val="000000"/>
        </w:rPr>
        <w:t>szatni, przebieralni, stołówek oraz palarni</w:t>
      </w:r>
      <w:sdt>
        <w:sdtPr>
          <w:tag w:val="goog_rdk_3"/>
          <w:id w:val="-853801229"/>
        </w:sdtPr>
        <w:sdtContent/>
      </w:sdt>
      <w:r>
        <w:rPr>
          <w:color w:val="000000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09" w:hanging="277"/>
        <w:jc w:val="both"/>
        <w:rPr>
          <w:color w:val="000000"/>
        </w:rPr>
      </w:pPr>
      <w:r>
        <w:rPr>
          <w:color w:val="000000"/>
        </w:rPr>
        <w:t>3. Monitoring nie powinien stanowić środka nadzoru nad jakością wykonywania pracy przez pracowników Szkoły.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09" w:hanging="277"/>
        <w:jc w:val="both"/>
        <w:rPr>
          <w:color w:val="000000"/>
          <w:highlight w:val="white"/>
        </w:rPr>
      </w:pPr>
      <w:sdt>
        <w:sdtPr>
          <w:tag w:val="goog_rdk_4"/>
          <w:id w:val="-1624227213"/>
        </w:sdtPr>
        <w:sdtContent/>
      </w:sdt>
      <w:r>
        <w:rPr>
          <w:color w:val="000000"/>
        </w:rPr>
        <w:t>4. Administratorem systemu monitoringu jest Szkoła</w:t>
      </w:r>
      <w:r>
        <w:rPr>
          <w:color w:val="000000"/>
          <w:highlight w:val="white"/>
        </w:rPr>
        <w:t xml:space="preserve"> Podstawowa im. Romualda Traugutta w Łęczeszycach, zwana dalej Szkołą.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09" w:hanging="277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76" w:lineRule="auto"/>
        <w:ind w:firstLine="283"/>
        <w:jc w:val="both"/>
        <w:rPr>
          <w:color w:val="000000"/>
        </w:rPr>
      </w:pPr>
      <w:r>
        <w:rPr>
          <w:color w:val="000000"/>
        </w:rPr>
        <w:t>Celem instalacji monitoringu jest:</w:t>
      </w:r>
    </w:p>
    <w:p>
      <w:pPr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line="276" w:lineRule="auto"/>
        <w:ind w:firstLine="143"/>
        <w:jc w:val="both"/>
        <w:rPr>
          <w:color w:val="000000"/>
        </w:rPr>
      </w:pPr>
      <w:r>
        <w:rPr>
          <w:color w:val="000000"/>
        </w:rPr>
        <w:t xml:space="preserve">zapewnienie bezpieczeństwa uczniów i pracowników, </w:t>
      </w:r>
    </w:p>
    <w:p>
      <w:pPr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line="276" w:lineRule="auto"/>
        <w:ind w:firstLine="143"/>
        <w:jc w:val="both"/>
        <w:rPr>
          <w:color w:val="000000"/>
        </w:rPr>
      </w:pPr>
      <w:r>
        <w:rPr>
          <w:color w:val="000000"/>
        </w:rPr>
        <w:t>ochrona mienia Szkoły.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b/>
          <w:color w:val="000000"/>
        </w:rPr>
        <w:t>§ 3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09" w:hanging="283"/>
        <w:jc w:val="both"/>
        <w:rPr>
          <w:color w:val="000000"/>
        </w:rPr>
      </w:pPr>
      <w:r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09" w:hanging="283"/>
        <w:jc w:val="both"/>
        <w:rPr>
          <w:color w:val="000000"/>
        </w:rPr>
      </w:pPr>
      <w:bookmarkStart w:id="0" w:name="_heading=h.gjdgxs" w:colFirst="0" w:colLast="0"/>
      <w:bookmarkEnd w:id="0"/>
      <w:sdt>
        <w:sdtPr>
          <w:tag w:val="goog_rdk_6"/>
          <w:id w:val="2049099065"/>
        </w:sdtPr>
        <w:sdtContent/>
      </w:sdt>
      <w:sdt>
        <w:sdtPr>
          <w:tag w:val="goog_rdk_7"/>
          <w:id w:val="2062366131"/>
        </w:sdtPr>
        <w:sdtContent/>
      </w:sdt>
      <w:r>
        <w:rPr>
          <w:color w:val="000000"/>
        </w:rPr>
        <w:t>Kamery monitoringu znajdują się na budynku Szkoły i obejmują teren wokół Szkoły.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09" w:hanging="283"/>
        <w:jc w:val="both"/>
        <w:rPr>
          <w:color w:val="000000"/>
        </w:rPr>
      </w:pPr>
      <w:bookmarkStart w:id="1" w:name="_heading=h.30j0zll" w:colFirst="0" w:colLast="0"/>
      <w:bookmarkEnd w:id="1"/>
      <w:sdt>
        <w:sdtPr>
          <w:tag w:val="goog_rdk_8"/>
          <w:id w:val="667225475"/>
        </w:sdtPr>
        <w:sdtContent/>
      </w:sdt>
      <w:r>
        <w:rPr>
          <w:color w:val="000000"/>
        </w:rPr>
        <w:t>Do zapoznania się z zapisami z kamer i rejestratorów z monitoringu upoważnieni są: Dyrektor Szkoły i wyznaczony pracownik Administracji.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09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7"/>
        </w:tabs>
        <w:spacing w:line="276" w:lineRule="auto"/>
        <w:ind w:left="284" w:firstLine="141"/>
        <w:jc w:val="both"/>
        <w:rPr>
          <w:color w:val="000000"/>
        </w:rPr>
      </w:pPr>
      <w:r>
        <w:rPr>
          <w:color w:val="000000"/>
        </w:rPr>
        <w:t xml:space="preserve">Monitoring funkcjonuje </w:t>
      </w:r>
      <w:sdt>
        <w:sdtPr>
          <w:tag w:val="goog_rdk_9"/>
          <w:id w:val="304664896"/>
        </w:sdtPr>
        <w:sdtContent/>
      </w:sdt>
      <w:r>
        <w:rPr>
          <w:i/>
          <w:color w:val="000000"/>
        </w:rPr>
        <w:t>całodobowo</w:t>
      </w:r>
      <w:r>
        <w:rPr>
          <w:color w:val="000000"/>
        </w:rPr>
        <w:t>.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Rejestracji i zapisowi na nośniku danych, podlega tylko obraz z kamer systemu monitoringu wizyjnego, bez rejestracji dźwięku. 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Dane pochodzące z nagrań monitoringu uważane są za dane osobowe w rozumieniu art. 4 pkt 1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sdt>
        <w:sdtPr>
          <w:tag w:val="goog_rdk_10"/>
          <w:id w:val="-1578588851"/>
        </w:sdtPr>
        <w:sdtContent/>
      </w:sdt>
      <w:r>
        <w:rPr>
          <w:color w:val="000000"/>
        </w:rPr>
        <w:t xml:space="preserve">Nagrania obrazu zawierające dane osobowe uczniów, pracowników i innych osób, których w wyniku tych nagrań można zidentyfikować, szkoła lub placówka przetwarza wyłącznie do celów, dla których zostały zebrane, i przechowuje przez okres nie dłuższy niż 3 miesiące od dnia nagrania. 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7"/>
        </w:tabs>
        <w:spacing w:line="276" w:lineRule="auto"/>
        <w:ind w:hanging="283"/>
        <w:jc w:val="both"/>
        <w:rPr>
          <w:color w:val="000000"/>
        </w:rPr>
      </w:pPr>
      <w:r>
        <w:rPr>
          <w:color w:val="000000"/>
        </w:rPr>
        <w:t>W przypadku, w którym nagrania obrazu stanowią dowód w postępowaniu prowadzonym na podstawie prawa lub pracodawca powziął wiadomość, iż mogą one stanowić dowód w postępowaniu, termin określony w ust. 4 ulega przedłużeniu do czasu prawomocnego zakończenia postępowania.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Po upływie okresów, o których mowa w ust. 4 i 5 uzyskane w wyniku monitoringu nagrania obrazu zawierające dane osobowe podlegają zniszczeniu, o ile przepisy odrębne nie stanowią inaczej.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7"/>
        </w:tabs>
        <w:spacing w:line="276" w:lineRule="auto"/>
        <w:ind w:left="709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09" w:hanging="283"/>
        <w:jc w:val="both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 xml:space="preserve">Informacja   o   funkcjonowaniu   monitoringu   wizyjnego   podawana   jest   poprzez rozmieszczenie tablic z piktogramem kamery na terenie i przy wejściach na obszar monitorowany. 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Na   tablicy   ogłoszeń oraz  na  stronie internetowej Szkoły zamieszcza się klauzulę informacyjną w rozumieniu art. 13 ust. 1 i 2 Rozporządzenia, której treść stanowi załącznik nr 1 do niniejszego Regulaminu. 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09" w:hanging="283"/>
        <w:jc w:val="both"/>
        <w:rPr>
          <w:color w:val="000000"/>
        </w:rPr>
      </w:pPr>
      <w:sdt>
        <w:sdtPr>
          <w:tag w:val="goog_rdk_11"/>
          <w:id w:val="563687389"/>
        </w:sdtPr>
        <w:sdtContent/>
      </w:sdt>
      <w:r>
        <w:rPr>
          <w:color w:val="000000"/>
        </w:rPr>
        <w:t>Każdy pracownik otrzymuje pisemną informację o stosowaniu monitoringu na terenie Szkoły, której wzór stanowi załącznik nr 2 do niniejszego Regulaminu.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Dane zapisane na nośnikach nie stanowią informacji publicznej i nie podlegają udostępnieniu w oparciu o przepisy ustawy o dostępie do informacji publicznej.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t xml:space="preserve">Udostępnianie nagrań jest możliwe organom w szczególności Sądom, Prokuraturze, Policji lub innym podmiotom uprawnionym na podstawie przepisów prawa.  </w:t>
      </w:r>
      <w:sdt>
        <w:sdtPr>
          <w:tag w:val="goog_rdk_12"/>
          <w:id w:val="-1685434959"/>
        </w:sdtPr>
        <w:sdtContent/>
      </w:sdt>
      <w:r>
        <w:rPr>
          <w:color w:val="000000"/>
        </w:rPr>
        <w:t xml:space="preserve">Udostępnienie następuje po wyrażeniu zgody przez Dyrektora Szkoły  lub w przypadku jego nieobecności </w:t>
      </w:r>
      <w:sdt>
        <w:sdtPr>
          <w:tag w:val="goog_rdk_13"/>
          <w:id w:val="-716741105"/>
        </w:sdtPr>
        <w:sdtContent/>
      </w:sdt>
      <w:r>
        <w:rPr>
          <w:color w:val="000000"/>
        </w:rPr>
        <w:t xml:space="preserve">przez </w:t>
      </w:r>
      <w:r>
        <w:t>upoważnionego pracownika.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</w:rPr>
      </w:pPr>
      <w:bookmarkStart w:id="4" w:name="_heading=h.2et92p0" w:colFirst="0" w:colLast="0"/>
      <w:bookmarkEnd w:id="4"/>
      <w:r>
        <w:rPr>
          <w:color w:val="000000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Zapis z monitoringu wizyjnego wydawany jest osobie uprawnionej za pokwitowaniem.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09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09" w:firstLine="3686"/>
        <w:rPr>
          <w:color w:val="000000"/>
        </w:rPr>
      </w:pPr>
      <w:r>
        <w:rPr>
          <w:b/>
          <w:color w:val="000000"/>
        </w:rPr>
        <w:t>§ 6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/>
        <w:ind w:left="709"/>
        <w:jc w:val="both"/>
        <w:rPr>
          <w:color w:val="000000"/>
        </w:rPr>
      </w:pPr>
      <w:sdt>
        <w:sdtPr>
          <w:tag w:val="goog_rdk_14"/>
          <w:id w:val="-46843910"/>
        </w:sdtPr>
        <w:sdtContent/>
      </w:sdt>
      <w:r>
        <w:rPr>
          <w:color w:val="000000"/>
        </w:rPr>
        <w:t>Regulamin monitoringu dostępny jest na stronie internetowej Szkoły  www.pspleczeszyce.edupage.org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/>
        <w:ind w:left="709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Regulamin wchodzi w życie z dniem podpisania zarządzenia przez dyrektora szkoły.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right"/>
        <w:rPr>
          <w:color w:val="000000"/>
          <w:sz w:val="22"/>
          <w:szCs w:val="22"/>
        </w:rPr>
      </w:pPr>
      <w:r>
        <w:br w:type="page"/>
      </w:r>
      <w:r>
        <w:rPr>
          <w:color w:val="000000"/>
          <w:sz w:val="22"/>
          <w:szCs w:val="22"/>
        </w:rPr>
        <w:t>Załącznik nr 1 do Regulaminu funkcjonowania,</w:t>
      </w:r>
      <w:r>
        <w:rPr>
          <w:color w:val="000000"/>
          <w:sz w:val="22"/>
          <w:szCs w:val="22"/>
        </w:rPr>
        <w:br w:type="textWrapping"/>
      </w:r>
      <w:r>
        <w:rPr>
          <w:color w:val="000000"/>
          <w:sz w:val="22"/>
          <w:szCs w:val="22"/>
        </w:rPr>
        <w:t xml:space="preserve"> obsługi i eksploatacji monitoringu wizyjnego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color w:val="000000"/>
        </w:rPr>
      </w:pPr>
    </w:p>
    <w:p>
      <w:pPr>
        <w:spacing w:line="276" w:lineRule="auto"/>
        <w:jc w:val="center"/>
      </w:pPr>
      <w:bookmarkStart w:id="5" w:name="_heading=h.tyjcwt" w:colFirst="0" w:colLast="0"/>
      <w:bookmarkEnd w:id="5"/>
      <w:r>
        <w:rPr>
          <w:rFonts w:ascii="Times" w:hAnsi="Times" w:eastAsia="Times" w:cs="Times"/>
          <w:b/>
        </w:rPr>
        <w:t>KLAUZULA INFORMACYJNA</w:t>
      </w:r>
    </w:p>
    <w:p>
      <w:pPr>
        <w:spacing w:line="276" w:lineRule="auto"/>
      </w:pPr>
      <w:r>
        <w:t xml:space="preserve"> </w:t>
      </w:r>
    </w:p>
    <w:p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spacing w:line="276" w:lineRule="auto"/>
        <w:ind w:left="426"/>
        <w:jc w:val="both"/>
        <w:rPr>
          <w:rFonts w:ascii="Times" w:hAnsi="Times" w:eastAsia="Times" w:cs="Times"/>
        </w:rPr>
      </w:pPr>
    </w:p>
    <w:p>
      <w:pPr>
        <w:spacing w:line="276" w:lineRule="auto"/>
      </w:pPr>
      <w:r>
        <w:t xml:space="preserve">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34"/>
        </w:tabs>
        <w:spacing w:line="276" w:lineRule="auto"/>
        <w:jc w:val="both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color w:val="000000"/>
        </w:rPr>
        <w:t xml:space="preserve">Administratorem </w:t>
      </w:r>
      <w:r>
        <w:rPr>
          <w:color w:val="000000"/>
        </w:rPr>
        <w:t>Państwa</w:t>
      </w:r>
      <w:r>
        <w:rPr>
          <w:rFonts w:ascii="Times" w:hAnsi="Times" w:eastAsia="Times" w:cs="Times"/>
          <w:color w:val="000000"/>
        </w:rPr>
        <w:t xml:space="preserve"> danych przetwarzanych w ramach stosowanego monitoringu wizyjnego jest Publiczna Szkoła Podstawowa im. Romualda Traugutta w Łęczeszycach (adres: Łęczeszyce 47, 05-622, adres e-mail: leczpsp@tlen.pl, numer telefonu: 48 661 15 22).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34"/>
        </w:tabs>
        <w:spacing w:line="276" w:lineRule="auto"/>
        <w:jc w:val="both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color w:val="000000"/>
        </w:rPr>
        <w:t>Administrator powołał inspektora ochrony danych (dane kontaktowe: adres e-mail: inspektor@cbi24.pl, numer telefonu 535-717-100 ).</w:t>
      </w:r>
    </w:p>
    <w:p>
      <w:pPr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rFonts w:ascii="Times" w:hAnsi="Times" w:eastAsia="Times" w:cs="Times"/>
          <w:color w:val="000000"/>
        </w:rPr>
        <w:t>Dane osobowe b</w:t>
      </w:r>
      <w:r>
        <w:rPr>
          <w:color w:val="000000"/>
        </w:rPr>
        <w:t>ę</w:t>
      </w:r>
      <w:r>
        <w:rPr>
          <w:rFonts w:ascii="Times" w:hAnsi="Times" w:eastAsia="Times" w:cs="Times"/>
          <w:color w:val="000000"/>
        </w:rPr>
        <w:t>d</w:t>
      </w:r>
      <w:r>
        <w:rPr>
          <w:color w:val="000000"/>
        </w:rPr>
        <w:t>ą</w:t>
      </w:r>
      <w:r>
        <w:rPr>
          <w:rFonts w:ascii="Times" w:hAnsi="Times" w:eastAsia="Times" w:cs="Times"/>
          <w:color w:val="000000"/>
        </w:rPr>
        <w:t xml:space="preserve"> przetwarzane w celu </w:t>
      </w:r>
      <w:r>
        <w:rPr>
          <w:color w:val="000000"/>
        </w:rPr>
        <w:t>zapewnienia bezpieczeństwa uczniów i pracowników Szkoły, ochrony mienia Szkoły oraz zachowania w tajemnicy informacji, których ujawnienie mogłoby narazić Szkołę na szkodę.</w:t>
      </w:r>
    </w:p>
    <w:p>
      <w:pPr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rFonts w:ascii="Times" w:hAnsi="Times" w:eastAsia="Times" w:cs="Times"/>
          <w:color w:val="000000"/>
        </w:rPr>
        <w:t>Dane osobowe b</w:t>
      </w:r>
      <w:r>
        <w:rPr>
          <w:color w:val="000000"/>
        </w:rPr>
        <w:t>ę</w:t>
      </w:r>
      <w:r>
        <w:rPr>
          <w:rFonts w:ascii="Times" w:hAnsi="Times" w:eastAsia="Times" w:cs="Times"/>
          <w:color w:val="000000"/>
        </w:rPr>
        <w:t>d</w:t>
      </w:r>
      <w:r>
        <w:rPr>
          <w:color w:val="000000"/>
        </w:rPr>
        <w:t>ą</w:t>
      </w:r>
      <w:r>
        <w:rPr>
          <w:rFonts w:ascii="Times" w:hAnsi="Times" w:eastAsia="Times" w:cs="Times"/>
          <w:color w:val="000000"/>
        </w:rPr>
        <w:t xml:space="preserve"> przetwarzane przez okres nieprzekraczaj</w:t>
      </w:r>
      <w:r>
        <w:rPr>
          <w:color w:val="000000"/>
        </w:rPr>
        <w:t>ą</w:t>
      </w:r>
      <w:r>
        <w:rPr>
          <w:rFonts w:ascii="Times" w:hAnsi="Times" w:eastAsia="Times" w:cs="Times"/>
          <w:color w:val="000000"/>
        </w:rPr>
        <w:t xml:space="preserve">cy 3 miesięcy od dnia nagrania. </w:t>
      </w:r>
      <w:r>
        <w:rPr>
          <w:color w:val="000000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>
      <w:pPr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line="276" w:lineRule="auto"/>
        <w:jc w:val="both"/>
        <w:rPr>
          <w:color w:val="000000"/>
        </w:rPr>
      </w:pPr>
      <w:sdt>
        <w:sdtPr>
          <w:tag w:val="goog_rdk_15"/>
          <w:id w:val="-1874764251"/>
        </w:sdtPr>
        <w:sdtContent/>
      </w:sdt>
      <w:r>
        <w:rPr>
          <w:rFonts w:ascii="Times" w:hAnsi="Times" w:eastAsia="Times" w:cs="Times"/>
          <w:color w:val="000000"/>
        </w:rPr>
        <w:t>Podstaw</w:t>
      </w:r>
      <w:r>
        <w:rPr>
          <w:color w:val="000000"/>
        </w:rPr>
        <w:t>ą</w:t>
      </w:r>
      <w:r>
        <w:rPr>
          <w:rFonts w:ascii="Times" w:hAnsi="Times" w:eastAsia="Times" w:cs="Times"/>
          <w:color w:val="000000"/>
        </w:rPr>
        <w:t xml:space="preserve"> prawn</w:t>
      </w:r>
      <w:r>
        <w:rPr>
          <w:color w:val="000000"/>
        </w:rPr>
        <w:t>ą</w:t>
      </w:r>
      <w:r>
        <w:rPr>
          <w:rFonts w:ascii="Times" w:hAnsi="Times" w:eastAsia="Times" w:cs="Times"/>
          <w:color w:val="000000"/>
        </w:rPr>
        <w:t xml:space="preserve"> przetwarzania wizerunku uczniów, pracowników oraz innych osób zarejestrowanych przez monitoring jest art. 6 ust. 1 lit. c) ww. Rozporz</w:t>
      </w:r>
      <w:r>
        <w:rPr>
          <w:color w:val="000000"/>
        </w:rPr>
        <w:t>ą</w:t>
      </w:r>
      <w:r>
        <w:rPr>
          <w:rFonts w:ascii="Times" w:hAnsi="Times" w:eastAsia="Times" w:cs="Times"/>
          <w:color w:val="000000"/>
        </w:rPr>
        <w:t xml:space="preserve">dzenia w związku z art. 108a Prawo oświatowe. </w:t>
      </w:r>
    </w:p>
    <w:p>
      <w:pPr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Państwa dane osobowe będą przetwarzane w sposób zautomatyzowany, lecz nie będą podlegały zautomatyzowanemu podejmowaniu decyzji, w tym o profilowaniu.</w:t>
      </w:r>
    </w:p>
    <w:p>
      <w:pPr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Państwa dane osobowych nie będą przekazywane poza Europejski Obszar Gospodarczy lub organizacji międzynarodowej.</w:t>
      </w:r>
    </w:p>
    <w:p>
      <w:pPr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rFonts w:ascii="Times" w:hAnsi="Times" w:eastAsia="Times" w:cs="Times"/>
          <w:color w:val="000000"/>
        </w:rPr>
        <w:t>Osoba, której dane dotycz</w:t>
      </w:r>
      <w:r>
        <w:rPr>
          <w:color w:val="000000"/>
        </w:rPr>
        <w:t>ą</w:t>
      </w:r>
      <w:r>
        <w:rPr>
          <w:rFonts w:ascii="Times" w:hAnsi="Times" w:eastAsia="Times" w:cs="Times"/>
          <w:color w:val="000000"/>
        </w:rPr>
        <w:t xml:space="preserve"> posiada prawo do: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both"/>
      </w:pPr>
      <w:r>
        <w:rPr>
          <w:color w:val="000000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both"/>
      </w:pPr>
      <w:r>
        <w:rPr>
          <w:color w:val="000000"/>
        </w:rPr>
        <w:t>prawo żądania usunięcia danych jej dotyczących;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both"/>
      </w:pPr>
      <w:r>
        <w:rPr>
          <w:color w:val="000000"/>
        </w:rPr>
        <w:t>prawo do ograniczenia przetwarzania;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both"/>
      </w:pPr>
      <w:r>
        <w:rPr>
          <w:color w:val="000000"/>
        </w:rPr>
        <w:t>prawie do wniesienia sprzeciwu wobec przetwarzania;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both"/>
      </w:pPr>
      <w:r>
        <w:rPr>
          <w:rFonts w:ascii="Times" w:hAnsi="Times" w:eastAsia="Times" w:cs="Times"/>
          <w:color w:val="000000"/>
        </w:rPr>
        <w:t xml:space="preserve">wniesienia skargi </w:t>
      </w:r>
      <w:r>
        <w:rPr>
          <w:color w:val="000000"/>
        </w:rPr>
        <w:t xml:space="preserve">do Prezesa Urzędu Ochrony Danych Osobowych </w:t>
      </w:r>
      <w:r>
        <w:rPr>
          <w:rFonts w:ascii="Times" w:hAnsi="Times" w:eastAsia="Times" w:cs="Times"/>
          <w:color w:val="000000"/>
        </w:rPr>
        <w:br w:type="textWrapping"/>
      </w:r>
      <w:r>
        <w:rPr>
          <w:color w:val="000000"/>
        </w:rPr>
        <w:t>(ul. Stawki 2, 00-193 Warszawa), w sytuacji, gdy uzna Pani/Pan, że przetwarzanie danych osobowych narusza przepisy ogólnego rozporządzenia o ochronie danych osobowych (RODO).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/>
        <w:jc w:val="both"/>
      </w:pPr>
      <w:r>
        <w:rPr>
          <w:color w:val="000000"/>
        </w:rPr>
        <w:t>Państwa dane nie b</w:t>
      </w:r>
      <w:bookmarkStart w:id="6" w:name="_GoBack"/>
      <w:bookmarkEnd w:id="6"/>
      <w:r>
        <w:rPr>
          <w:color w:val="000000"/>
        </w:rPr>
        <w:t xml:space="preserve">ędą przekazywane podmiotom zewnętrznym na podstawie umowy powierzenia przetwarzania danych osobowych, lecz w uzasadnionych przypadkach mogą zostać </w:t>
      </w:r>
      <w:r>
        <w:rPr>
          <w:rFonts w:ascii="Times" w:hAnsi="Times" w:eastAsia="Times" w:cs="Times"/>
          <w:color w:val="000000"/>
        </w:rPr>
        <w:t>przekazywane osobom, które wyka</w:t>
      </w:r>
      <w:r>
        <w:rPr>
          <w:color w:val="000000"/>
        </w:rPr>
        <w:t>żą</w:t>
      </w:r>
      <w:r>
        <w:rPr>
          <w:rFonts w:ascii="Times" w:hAnsi="Times" w:eastAsia="Times" w:cs="Times"/>
          <w:color w:val="000000"/>
        </w:rPr>
        <w:t xml:space="preserve"> potrzeb</w:t>
      </w:r>
      <w:r>
        <w:rPr>
          <w:color w:val="000000"/>
        </w:rPr>
        <w:t>ę</w:t>
      </w:r>
      <w:r>
        <w:rPr>
          <w:rFonts w:ascii="Times" w:hAnsi="Times" w:eastAsia="Times" w:cs="Times"/>
          <w:color w:val="000000"/>
        </w:rPr>
        <w:t xml:space="preserve"> uzyskania dost</w:t>
      </w:r>
      <w:r>
        <w:rPr>
          <w:color w:val="000000"/>
        </w:rPr>
        <w:t>ę</w:t>
      </w:r>
      <w:r>
        <w:rPr>
          <w:rFonts w:ascii="Times" w:hAnsi="Times" w:eastAsia="Times" w:cs="Times"/>
          <w:color w:val="000000"/>
        </w:rPr>
        <w:t>pu do nagra</w:t>
      </w:r>
      <w:r>
        <w:rPr>
          <w:color w:val="000000"/>
        </w:rPr>
        <w:t>ń</w:t>
      </w:r>
      <w:r>
        <w:rPr>
          <w:rFonts w:ascii="Times" w:hAnsi="Times" w:eastAsia="Times" w:cs="Times"/>
          <w:color w:val="000000"/>
        </w:rPr>
        <w:t xml:space="preserve"> w związku z ich uzasadnionym interesem prawnym (interes realizowany przez stron</w:t>
      </w:r>
      <w:r>
        <w:rPr>
          <w:color w:val="000000"/>
        </w:rPr>
        <w:t>ę</w:t>
      </w:r>
      <w:r>
        <w:rPr>
          <w:rFonts w:ascii="Times" w:hAnsi="Times" w:eastAsia="Times" w:cs="Times"/>
          <w:color w:val="000000"/>
        </w:rPr>
        <w:t xml:space="preserve"> trzeci</w:t>
      </w:r>
      <w:r>
        <w:rPr>
          <w:color w:val="000000"/>
        </w:rPr>
        <w:t>ą</w:t>
      </w:r>
      <w:r>
        <w:rPr>
          <w:rFonts w:ascii="Times" w:hAnsi="Times" w:eastAsia="Times" w:cs="Times"/>
          <w:color w:val="000000"/>
        </w:rPr>
        <w:t xml:space="preserve">), a także mogą zostać </w:t>
      </w:r>
      <w:r>
        <w:rPr>
          <w:color w:val="000000"/>
        </w:rPr>
        <w:t>udostępnione podmiotom lub organom uprawnionym na podstawie przepisów prawa.</w:t>
      </w:r>
    </w:p>
    <w:p>
      <w:pPr>
        <w:spacing w:line="276" w:lineRule="auto"/>
        <w:jc w:val="both"/>
        <w:rPr>
          <w:rFonts w:ascii="Times" w:hAnsi="Times" w:eastAsia="Times" w:cs="Times"/>
        </w:rPr>
      </w:pPr>
    </w:p>
    <w:tbl>
      <w:tblPr>
        <w:tblStyle w:val="29"/>
        <w:tblW w:w="90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376" w:type="dxa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vertAlign w:val="superscript"/>
              </w:rPr>
            </w:pPr>
          </w:p>
        </w:tc>
      </w:tr>
    </w:tbl>
    <w:p>
      <w:pPr>
        <w:spacing w:line="360" w:lineRule="auto"/>
        <w:rPr>
          <w:rFonts w:ascii="Times" w:hAnsi="Times" w:eastAsia="Times" w:cs="Times"/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sectPr>
          <w:pgSz w:w="11906" w:h="16838"/>
          <w:pgMar w:top="1418" w:right="1418" w:bottom="1418" w:left="1276" w:header="709" w:footer="709" w:gutter="0"/>
          <w:pgNumType w:start="1"/>
          <w:cols w:space="708" w:num="1"/>
          <w:docGrid w:linePitch="326" w:charSpace="0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</w:rPr>
      </w:pPr>
    </w:p>
    <w:sectPr>
      <w:type w:val="continuous"/>
      <w:pgSz w:w="11906" w:h="16838"/>
      <w:pgMar w:top="1417" w:right="1417" w:bottom="1417" w:left="14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6F220D"/>
    <w:multiLevelType w:val="multilevel"/>
    <w:tmpl w:val="106F220D"/>
    <w:lvl w:ilvl="0" w:tentative="0">
      <w:start w:val="1"/>
      <w:numFmt w:val="decimal"/>
      <w:lvlText w:val="%1."/>
      <w:lvlJc w:val="left"/>
      <w:pPr>
        <w:ind w:left="707" w:hanging="282"/>
      </w:pPr>
    </w:lvl>
    <w:lvl w:ilvl="1" w:tentative="0">
      <w:start w:val="1"/>
      <w:numFmt w:val="decimal"/>
      <w:lvlText w:val="%2."/>
      <w:lvlJc w:val="left"/>
      <w:pPr>
        <w:ind w:left="1414" w:hanging="283"/>
      </w:pPr>
    </w:lvl>
    <w:lvl w:ilvl="2" w:tentative="0">
      <w:start w:val="1"/>
      <w:numFmt w:val="decimal"/>
      <w:lvlText w:val="%3."/>
      <w:lvlJc w:val="left"/>
      <w:pPr>
        <w:ind w:left="2121" w:hanging="283"/>
      </w:pPr>
    </w:lvl>
    <w:lvl w:ilvl="3" w:tentative="0">
      <w:start w:val="1"/>
      <w:numFmt w:val="decimal"/>
      <w:lvlText w:val="%4."/>
      <w:lvlJc w:val="left"/>
      <w:pPr>
        <w:ind w:left="2828" w:hanging="283"/>
      </w:pPr>
    </w:lvl>
    <w:lvl w:ilvl="4" w:tentative="0">
      <w:start w:val="1"/>
      <w:numFmt w:val="decimal"/>
      <w:lvlText w:val="%5."/>
      <w:lvlJc w:val="left"/>
      <w:pPr>
        <w:ind w:left="3535" w:hanging="283"/>
      </w:pPr>
    </w:lvl>
    <w:lvl w:ilvl="5" w:tentative="0">
      <w:start w:val="1"/>
      <w:numFmt w:val="decimal"/>
      <w:lvlText w:val="%6."/>
      <w:lvlJc w:val="left"/>
      <w:pPr>
        <w:ind w:left="4242" w:hanging="283"/>
      </w:pPr>
    </w:lvl>
    <w:lvl w:ilvl="6" w:tentative="0">
      <w:start w:val="1"/>
      <w:numFmt w:val="decimal"/>
      <w:lvlText w:val="%7."/>
      <w:lvlJc w:val="left"/>
      <w:pPr>
        <w:ind w:left="4949" w:hanging="283"/>
      </w:pPr>
    </w:lvl>
    <w:lvl w:ilvl="7" w:tentative="0">
      <w:start w:val="1"/>
      <w:numFmt w:val="decimal"/>
      <w:lvlText w:val="%8."/>
      <w:lvlJc w:val="left"/>
      <w:pPr>
        <w:ind w:left="5656" w:hanging="282"/>
      </w:pPr>
    </w:lvl>
    <w:lvl w:ilvl="8" w:tentative="0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22B5303B"/>
    <w:multiLevelType w:val="multilevel"/>
    <w:tmpl w:val="22B5303B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284D4C87"/>
    <w:multiLevelType w:val="multilevel"/>
    <w:tmpl w:val="284D4C87"/>
    <w:lvl w:ilvl="0" w:tentative="0">
      <w:start w:val="1"/>
      <w:numFmt w:val="decimal"/>
      <w:lvlText w:val="%1."/>
      <w:lvlJc w:val="left"/>
      <w:pPr>
        <w:ind w:left="283" w:hanging="282"/>
      </w:pPr>
    </w:lvl>
    <w:lvl w:ilvl="1" w:tentative="0">
      <w:start w:val="1"/>
      <w:numFmt w:val="decimal"/>
      <w:lvlText w:val="%2."/>
      <w:lvlJc w:val="left"/>
      <w:pPr>
        <w:ind w:left="990" w:hanging="283"/>
      </w:pPr>
    </w:lvl>
    <w:lvl w:ilvl="2" w:tentative="0">
      <w:start w:val="1"/>
      <w:numFmt w:val="decimal"/>
      <w:lvlText w:val="%3."/>
      <w:lvlJc w:val="left"/>
      <w:pPr>
        <w:ind w:left="1697" w:hanging="283"/>
      </w:pPr>
    </w:lvl>
    <w:lvl w:ilvl="3" w:tentative="0">
      <w:start w:val="1"/>
      <w:numFmt w:val="decimal"/>
      <w:lvlText w:val="%4."/>
      <w:lvlJc w:val="left"/>
      <w:pPr>
        <w:ind w:left="2404" w:hanging="283"/>
      </w:pPr>
    </w:lvl>
    <w:lvl w:ilvl="4" w:tentative="0">
      <w:start w:val="1"/>
      <w:numFmt w:val="decimal"/>
      <w:lvlText w:val="%5."/>
      <w:lvlJc w:val="left"/>
      <w:pPr>
        <w:ind w:left="3111" w:hanging="283"/>
      </w:pPr>
    </w:lvl>
    <w:lvl w:ilvl="5" w:tentative="0">
      <w:start w:val="1"/>
      <w:numFmt w:val="decimal"/>
      <w:lvlText w:val="%6."/>
      <w:lvlJc w:val="left"/>
      <w:pPr>
        <w:ind w:left="3818" w:hanging="283"/>
      </w:pPr>
    </w:lvl>
    <w:lvl w:ilvl="6" w:tentative="0">
      <w:start w:val="1"/>
      <w:numFmt w:val="decimal"/>
      <w:lvlText w:val="%7."/>
      <w:lvlJc w:val="left"/>
      <w:pPr>
        <w:ind w:left="4525" w:hanging="283"/>
      </w:pPr>
    </w:lvl>
    <w:lvl w:ilvl="7" w:tentative="0">
      <w:start w:val="1"/>
      <w:numFmt w:val="decimal"/>
      <w:lvlText w:val="%8."/>
      <w:lvlJc w:val="left"/>
      <w:pPr>
        <w:ind w:left="5232" w:hanging="281"/>
      </w:pPr>
    </w:lvl>
    <w:lvl w:ilvl="8" w:tentative="0">
      <w:start w:val="1"/>
      <w:numFmt w:val="decimal"/>
      <w:lvlText w:val="%9."/>
      <w:lvlJc w:val="left"/>
      <w:pPr>
        <w:ind w:left="5939" w:hanging="283"/>
      </w:pPr>
    </w:lvl>
  </w:abstractNum>
  <w:abstractNum w:abstractNumId="3">
    <w:nsid w:val="4F1B07FB"/>
    <w:multiLevelType w:val="multilevel"/>
    <w:tmpl w:val="4F1B07FB"/>
    <w:lvl w:ilvl="0" w:tentative="0">
      <w:start w:val="1"/>
      <w:numFmt w:val="decimal"/>
      <w:lvlText w:val="%1."/>
      <w:lvlJc w:val="left"/>
      <w:pPr>
        <w:ind w:left="283" w:hanging="283"/>
      </w:pPr>
      <w:rPr>
        <w:rFonts w:ascii="Times" w:hAnsi="Times" w:eastAsia="Times" w:cs="Times"/>
      </w:rPr>
    </w:lvl>
    <w:lvl w:ilvl="1" w:tentative="0">
      <w:start w:val="1"/>
      <w:numFmt w:val="decimal"/>
      <w:lvlText w:val="%2."/>
      <w:lvlJc w:val="left"/>
      <w:pPr>
        <w:ind w:left="990" w:hanging="283"/>
      </w:pPr>
    </w:lvl>
    <w:lvl w:ilvl="2" w:tentative="0">
      <w:start w:val="1"/>
      <w:numFmt w:val="decimal"/>
      <w:lvlText w:val="%3."/>
      <w:lvlJc w:val="left"/>
      <w:pPr>
        <w:ind w:left="1697" w:hanging="283"/>
      </w:pPr>
    </w:lvl>
    <w:lvl w:ilvl="3" w:tentative="0">
      <w:start w:val="1"/>
      <w:numFmt w:val="decimal"/>
      <w:lvlText w:val="%4."/>
      <w:lvlJc w:val="left"/>
      <w:pPr>
        <w:ind w:left="2404" w:hanging="283"/>
      </w:pPr>
    </w:lvl>
    <w:lvl w:ilvl="4" w:tentative="0">
      <w:start w:val="1"/>
      <w:numFmt w:val="decimal"/>
      <w:lvlText w:val="%5."/>
      <w:lvlJc w:val="left"/>
      <w:pPr>
        <w:ind w:left="3111" w:hanging="283"/>
      </w:pPr>
    </w:lvl>
    <w:lvl w:ilvl="5" w:tentative="0">
      <w:start w:val="1"/>
      <w:numFmt w:val="decimal"/>
      <w:lvlText w:val="%6."/>
      <w:lvlJc w:val="left"/>
      <w:pPr>
        <w:ind w:left="3818" w:hanging="283"/>
      </w:pPr>
    </w:lvl>
    <w:lvl w:ilvl="6" w:tentative="0">
      <w:start w:val="1"/>
      <w:numFmt w:val="decimal"/>
      <w:lvlText w:val="%7."/>
      <w:lvlJc w:val="left"/>
      <w:pPr>
        <w:ind w:left="4525" w:hanging="283"/>
      </w:pPr>
    </w:lvl>
    <w:lvl w:ilvl="7" w:tentative="0">
      <w:start w:val="1"/>
      <w:numFmt w:val="decimal"/>
      <w:lvlText w:val="%8."/>
      <w:lvlJc w:val="left"/>
      <w:pPr>
        <w:ind w:left="5232" w:hanging="283"/>
      </w:pPr>
    </w:lvl>
    <w:lvl w:ilvl="8" w:tentative="0">
      <w:start w:val="1"/>
      <w:numFmt w:val="decimal"/>
      <w:lvlText w:val="%9."/>
      <w:lvlJc w:val="left"/>
      <w:pPr>
        <w:ind w:left="5939" w:hanging="283"/>
      </w:pPr>
    </w:lvl>
  </w:abstractNum>
  <w:abstractNum w:abstractNumId="4">
    <w:nsid w:val="53A405CE"/>
    <w:multiLevelType w:val="multilevel"/>
    <w:tmpl w:val="53A405C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A760D"/>
    <w:multiLevelType w:val="multilevel"/>
    <w:tmpl w:val="77BA760D"/>
    <w:lvl w:ilvl="0" w:tentative="0">
      <w:start w:val="1"/>
      <w:numFmt w:val="decimal"/>
      <w:lvlText w:val="%1."/>
      <w:lvlJc w:val="left"/>
      <w:pPr>
        <w:ind w:left="283" w:hanging="283"/>
      </w:pPr>
    </w:lvl>
    <w:lvl w:ilvl="1" w:tentative="0">
      <w:start w:val="1"/>
      <w:numFmt w:val="decimal"/>
      <w:lvlText w:val="%2."/>
      <w:lvlJc w:val="left"/>
      <w:pPr>
        <w:ind w:left="990" w:hanging="283"/>
      </w:pPr>
    </w:lvl>
    <w:lvl w:ilvl="2" w:tentative="0">
      <w:start w:val="1"/>
      <w:numFmt w:val="decimal"/>
      <w:lvlText w:val="%3."/>
      <w:lvlJc w:val="left"/>
      <w:pPr>
        <w:ind w:left="1697" w:hanging="283"/>
      </w:pPr>
    </w:lvl>
    <w:lvl w:ilvl="3" w:tentative="0">
      <w:start w:val="1"/>
      <w:numFmt w:val="decimal"/>
      <w:lvlText w:val="%4."/>
      <w:lvlJc w:val="left"/>
      <w:pPr>
        <w:ind w:left="2404" w:hanging="283"/>
      </w:pPr>
    </w:lvl>
    <w:lvl w:ilvl="4" w:tentative="0">
      <w:start w:val="1"/>
      <w:numFmt w:val="decimal"/>
      <w:lvlText w:val="%5."/>
      <w:lvlJc w:val="left"/>
      <w:pPr>
        <w:ind w:left="3111" w:hanging="283"/>
      </w:pPr>
    </w:lvl>
    <w:lvl w:ilvl="5" w:tentative="0">
      <w:start w:val="1"/>
      <w:numFmt w:val="decimal"/>
      <w:lvlText w:val="%6."/>
      <w:lvlJc w:val="left"/>
      <w:pPr>
        <w:ind w:left="3818" w:hanging="283"/>
      </w:pPr>
    </w:lvl>
    <w:lvl w:ilvl="6" w:tentative="0">
      <w:start w:val="1"/>
      <w:numFmt w:val="decimal"/>
      <w:lvlText w:val="%7."/>
      <w:lvlJc w:val="left"/>
      <w:pPr>
        <w:ind w:left="4525" w:hanging="283"/>
      </w:pPr>
    </w:lvl>
    <w:lvl w:ilvl="7" w:tentative="0">
      <w:start w:val="1"/>
      <w:numFmt w:val="decimal"/>
      <w:lvlText w:val="%8."/>
      <w:lvlJc w:val="left"/>
      <w:pPr>
        <w:ind w:left="5232" w:hanging="283"/>
      </w:pPr>
    </w:lvl>
    <w:lvl w:ilvl="8" w:tentative="0">
      <w:start w:val="1"/>
      <w:numFmt w:val="decimal"/>
      <w:lvlText w:val="%9."/>
      <w:lvlJc w:val="left"/>
      <w:pPr>
        <w:ind w:left="5939" w:hanging="283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EF"/>
    <w:rsid w:val="00205082"/>
    <w:rsid w:val="0026788B"/>
    <w:rsid w:val="002B16BF"/>
    <w:rsid w:val="0041675E"/>
    <w:rsid w:val="00430350"/>
    <w:rsid w:val="00566C58"/>
    <w:rsid w:val="00630572"/>
    <w:rsid w:val="0063678E"/>
    <w:rsid w:val="007744D3"/>
    <w:rsid w:val="008970A1"/>
    <w:rsid w:val="00962AFE"/>
    <w:rsid w:val="009F3CBB"/>
    <w:rsid w:val="00BC40EF"/>
    <w:rsid w:val="00DE4B0B"/>
    <w:rsid w:val="00E5352A"/>
    <w:rsid w:val="45A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1">
    <w:name w:val="Body Text"/>
    <w:basedOn w:val="1"/>
    <w:link w:val="25"/>
    <w:uiPriority w:val="99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styleId="12">
    <w:name w:val="annotation reference"/>
    <w:basedOn w:val="8"/>
    <w:semiHidden/>
    <w:unhideWhenUsed/>
    <w:uiPriority w:val="99"/>
    <w:rPr>
      <w:sz w:val="16"/>
      <w:szCs w:val="16"/>
    </w:rPr>
  </w:style>
  <w:style w:type="paragraph" w:styleId="13">
    <w:name w:val="annotation text"/>
    <w:basedOn w:val="1"/>
    <w:link w:val="21"/>
    <w:unhideWhenUsed/>
    <w:uiPriority w:val="0"/>
    <w:rPr>
      <w:sz w:val="20"/>
      <w:szCs w:val="20"/>
    </w:rPr>
  </w:style>
  <w:style w:type="paragraph" w:styleId="14">
    <w:name w:val="annotation subject"/>
    <w:basedOn w:val="13"/>
    <w:next w:val="13"/>
    <w:link w:val="23"/>
    <w:semiHidden/>
    <w:unhideWhenUsed/>
    <w:qFormat/>
    <w:uiPriority w:val="99"/>
    <w:rPr>
      <w:b/>
      <w:bCs/>
    </w:rPr>
  </w:style>
  <w:style w:type="paragraph" w:styleId="15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8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13"/>
    <w:basedOn w:val="19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21">
    <w:name w:val="Tekst komentarza Znak"/>
    <w:basedOn w:val="8"/>
    <w:link w:val="13"/>
    <w:qFormat/>
    <w:uiPriority w:val="0"/>
    <w:rPr>
      <w:sz w:val="20"/>
      <w:szCs w:val="20"/>
    </w:rPr>
  </w:style>
  <w:style w:type="character" w:customStyle="1" w:styleId="22">
    <w:name w:val="Tekst dymka Znak"/>
    <w:basedOn w:val="8"/>
    <w:link w:val="10"/>
    <w:semiHidden/>
    <w:uiPriority w:val="99"/>
    <w:rPr>
      <w:rFonts w:ascii="Segoe UI" w:hAnsi="Segoe UI" w:cs="Segoe UI"/>
      <w:sz w:val="18"/>
      <w:szCs w:val="18"/>
    </w:rPr>
  </w:style>
  <w:style w:type="character" w:customStyle="1" w:styleId="23">
    <w:name w:val="Temat komentarza Znak"/>
    <w:basedOn w:val="21"/>
    <w:link w:val="14"/>
    <w:semiHidden/>
    <w:uiPriority w:val="99"/>
    <w:rPr>
      <w:b/>
      <w:bCs/>
      <w:sz w:val="20"/>
      <w:szCs w:val="20"/>
    </w:rPr>
  </w:style>
  <w:style w:type="paragraph" w:styleId="24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25">
    <w:name w:val="Tekst podstawowy Znak"/>
    <w:basedOn w:val="8"/>
    <w:link w:val="11"/>
    <w:uiPriority w:val="99"/>
    <w:rPr>
      <w:rFonts w:eastAsia="SimSun"/>
      <w:kern w:val="1"/>
      <w:szCs w:val="20"/>
      <w:lang w:eastAsia="hi-IN" w:bidi="hi-IN"/>
    </w:rPr>
  </w:style>
  <w:style w:type="paragraph" w:styleId="26">
    <w:name w:val="List Paragraph"/>
    <w:basedOn w:val="1"/>
    <w:link w:val="27"/>
    <w:qFormat/>
    <w:uiPriority w:val="0"/>
    <w:pPr>
      <w:ind w:left="720"/>
      <w:contextualSpacing/>
    </w:pPr>
  </w:style>
  <w:style w:type="character" w:customStyle="1" w:styleId="27">
    <w:name w:val="Akapit z listą Znak"/>
    <w:basedOn w:val="8"/>
    <w:link w:val="26"/>
    <w:uiPriority w:val="0"/>
  </w:style>
  <w:style w:type="paragraph" w:customStyle="1" w:styleId="28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table" w:customStyle="1" w:styleId="29">
    <w:name w:val="_Style 28"/>
    <w:basedOn w:val="19"/>
    <w:uiPriority w:val="0"/>
    <w:rPr>
      <w:rFonts w:ascii="Cambria" w:hAnsi="Cambria" w:eastAsia="Cambria" w:cs="Cambri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/xdzF4RycoNMcnEQRyDafaqGA==">AMUW2mUL1MhlrhQBrZwTyqnEb0BaJFpxuyQuc7WUrMLQYC0gBBLKfwIwpfydHOPLmS5i0YDRNlgBZfIct7zK7f51U6PETX46uvdPCremqRO/Mr4QV8rOD2sW2yNYByqERJiYzA4xaZZhnrDWc2vO+b3rMhRJy89xyxjq0AkIf0Qsac30hd5eIBsx2HdCRMSc2mv0agWy2c9B42eIB88tsz8Y5bdzjzJ4sFQli+boG0fZ8MdTqQV8o3ozPE2sTMTILVERYgi/GLCSIBr5CfFP2KIT+VqLD1T5zU65XXCBQD9xB8uubQyBe40cwySBH2He1SkGoxZnvgnfjYVIYbrCQjHsmYLLkM22VZ4SMpGa+qz907Efy9xXMRykAY8qO9QQ+H+HHsN0uMjkPvfFtvKRji1rZ1bGLV7hGmvwkqgIdG5j1A0C7cowawVGKqvuYGDaslNmP/GI1DQl0FRaUoTOk/hdKnD4/OdJSDDbQRUFH3TU0OothHEFhYE6pM6IkitTsjHsILEi2wjGL8DzmnseijGQ7i75H5LvzngyX2RviDtOHZFIvQiSbgmhlrOSRd82TBbnq2JGx8hKv7mLVLZKlYr2i4vtYJzTUCFcaEYmN0T0ebBNM3wdUeU8YRjQv9YY96di0CcZA1iAkD1xZ4kudFzd4Ma0XPmICGSh4EqwVGVFefXl3iN/3s7/nCSlrUK1WPwZedh+ZV8y8XaPYPZhjDiRh32PwFa/FUd9PGvRO+XfYure5kCt1GDadwngg45XY31FdyeN4Lh1F7oZle13kxBRph3FE6Q44/ajrtJrZbPjNFE3UGjcTMj71ccruxkpwaFjbP2ridZJtJCXwoEy/Pk9yID3+DKqCG8yhoWGc7kiA+tBeAXQlVPpHeQm6o+6p8Jvmm4ZI7JwKHdOPvCnz6QfROMtiGJYm6s3cUX/+lT5nSnlLMsfhEEra4rCK7tEEiWgNgHOw0HOOpBeCnFfvR2Bwt3N/yflR5T6QEZHovAH+sB3zEx06hQhTyaPrG3y76IHSM2E2oNLsaqjRao3wmlAwxWjLFmv/J9QOq3R+XvrIyCCvmMpYSSNu6SiIoE17RECc9RitqBMSi8WHeJCIICvM4FVNmgeVYp9+8kMik1RvmGEKiWGA+pGfIYgj0exgBuLom8qFDcP0W0ZxXhjRI/AhHa9maGsenI71y4Ey+VcPm23N+4nKRsgeZ7+MKnHawoYFHkFps/UlTfmjHyelyVlVDco51Hx0855ZlI2lrTvu389EHP5W8vLWNG/DwRK7lCNyVAq66fEzqb+Bl+ttkjrZAAgzMS4ndxB/+qheeUZsGkcERBSSFkL6b6+ZhWVI4/+cZ/ZYHR4zCkAdO1SI8IB5MgBsf9Wa4zxgVruvWKGG12egFUkdvU9OEGgJOIu5qG9ycGd4BckbyYptGOMLeI+ci2UpsNPKDbjBFtRFQxLNWgGE0X8grOFl1Dt71xM9YeL9EHnvuRsczyGheY96MRsOgLgOuoMsXapRkQbYEXe1We4Pcyl4P5LVaBtcBowUdoaWINNcwIHdWPqgsMaCJ+OZcDABvhBGaURY941/NU/9SrVDPkFVr61kiv/xETvdVCpmvwIayeYidxuulunNyOe0hc3kigfjKYzYswBZ/wq675Gerj6f81BbVGsQ0Li5v6t165ADDYNSSbWnMoM+VXR8XCcg3IydTbxIFggpB9GySKDYHqy+Z0UQcqG0wMtovHa0s1Gk4b6hkuf8KPTea1jiYEjOiBP4Nl0NbvvcI6+o51firKJUqC1+IbW+01Pn6dWN3XpQHHpK4Bl1RPIbNRkUmIrGr5TUiFH1kp9M2u49oGUR75CAjfMlyudg09fSJPNIhrL/7YpoiW2L1Jb3QlsfHZPZ+VtXZNq1fw5TJgbxtD5PQqM2wEMTTxHjnjCrqWGDeOzSfS8bjZPZTqypb5Pg7hklj2Cd/CqKvAqXergLjxIUv/Plg03pPh5BZHzQbt/oeWyEBrdxeHj6sWLXcsfn1pLiFOSxxLNJGS9M3ey3A/F7ISYX1q/BcnWpozs1Om1oTEZ0J1l8msXxoeAhR+xMAP2A4ozhinwSnln3mSlRKe2gdkVsEqRAcZLEgIDpXWLiMtxh5wQ3hPp17KrBYIVSuUXfG9EsSGPP3cpurfDGO4ntMhxp8anbW7fUq6iHMe2YJicwB6TfI4RJDt9n3YFkoO7FCij0HlQrTEpN9fAOPL/ROE6CigIwJrRV4w1QuuZ4TiDhx6++NN4K8gvaCFencPr2DtNIgj2eLwGxwfIXp4FeOm2Tdov3+8jLej1SJT9agrcyehiZ8ohpe1bgbFJ6qDhgHsJ/+2GBzVAwzs86Ix1qPVWOtYMm7qX96MS89UBCzAwQCFaJKDhMzULkjT/M22Nw8rYN+s2kmMBxV/KiXqL7uPODkOA/9BNVTsnGuo725UlXpnsR8VZlZkUHl2lyH7yQ4d5mtNJhQ0pN3QM2u24befDZRkDw21YbZFY5F4/VIRSgNhdTl8sU/U0KQIb9fNPCU5thZQTv+WeKxscMhnmjKgoab8ejPrwil8qxYd5CYfRf35Lgsrm1wV9/g2CcoEYl4T3u1A7/XVd6DJcDeWxPt+xV3fD4MgrfaCWVlW5aeX5hlqN0Cfqqytu+rwYKty1YvzwfcAo2Uo4n2rTPN65JXgpC5pMEZ67AmpuA3+aYZ81jhGtHYAgIzEzhSTw2ANl1Efes/qfzQ7Htrsxd2jxogl+Nwb53o2oqYO0bgeDa0EaTQ7YQ02/huOLAXGfCTjFBeBp53IL/KdCVG3G85GvpfEklwSRcoLIO8DfcCP5+ikU6CLwL1AhTUB+SCJEwBQEeuCbmafJhuUMMLkc86YpJzZJe6nJOx+i8Vmb9LK6kfhT5aEOzf7/DbkEWtENyNMxXln0QhuRbR5hlP5/RiMkB8wAGOM+NiBxy9Jxba8UX4TTVBSoo/0t50LPfiUvNUph8SuGKwmpsuzDnJLZKJLwj80ykoEEkWAlKgQNGvYNHnyvjC/fDfQGyWUmF35HTph/S3WhV5+Q4z7JqY2ezP9yt0WCWRNCr19xwqfew4R9QPusl8cs5OTgDRxIuK+BJB0m3nCK4uGdJwQXmh1zLZ591UoidTFo2eogMbP4L1Q0PtPEuUeQrnRsqUejxKoZJ7E2IZy4JUBNpWvFMLxKxPpmyimL714hi3mJoPTvBzb7tcYQd25SMGr1SMoapxxgQVqWdpsayKkJRlpQkMCFhgRpHJxZNX2YT2BOwJbLQA+S+kjhhqg0gRap9de68bFU9zlNz4MQeO/bEfcJoLtE1aKTTBitaM7+wO3toODIJauRNcr74H7jJqq1NayQwuFqtGTTLlSwnV82uIC818AvOrJ919Kj1vI/mhJrAPLiQxBNVf0+DhkBjRgykCi69Jo4fFoOs6qd9skglOzQEuekhq1kJj1o8iEHXqWsiGbc2Zroqr4yL8xABbqOe6v9J8L1a6bOCkOaQkrG/sLarcXg/n9Rfinp6gwh4WlHGmsqNdtMRTBmyvgHHoelzQ9ntDBotKF6IY8lvZgrXbp7sVltt2xxGtGR2SosbiBOwQH1snQ2vQbflkfrCVkaUJ744HZ5yIor7AukokSSteqiN85qsSyUFzKQaFChMrpQM48neYMTlCAPWNOdvQXnWje5DzTHu7Pte0fTq6nP0WGmOQhme6J5HuSPxDCYtetQx1Wa9mHy76zOZKp86/bGmHTugoBuVR3BEHibjkiXrbOyGwOot1IK6HckPE2zv7xPc2ksSQtaf6/B24JSyzvYP4J9tllD5p5RxpLl8HGaP9w8WxjbQktHSZrue4ZYsgNgk7G1wN+Go7dKXoVuAbMZ/MZXbbMcu/ijvjrp0A6r9gz592YSssdI65h1zvyHmwroyJh7JHff8q5JZfjIMbUHGQqqghuvC2hifWh7m0Eogyc9PtxBly2TQsL5Gr/AVQ+QTARszmIAwsQt36z4I1TDQz7DharsB/630b5rQsPKjiLTslDog77UxoPP9j1JEhwSPXNpsXIDIZ+ifcoyDG6CykLD/qSlmXdv86UtRoM6k3YVLyy8+DXPzTvtGh6+Mc0lvfbaVRSZ6iwXRnwr/klWy1nXXYJVnR6VXYVK9kotRFDTUPtZOLLzxQlDGszsnxukMAzmqoKPNslG1qLFB1RJr8r12zMSVxy4NFUsx4DmIfrn8O/CSOx49a5Kpcuv+BEBD3gYiOvVYGOaQEssMnaEP/DAovEnlVyiYPJxvkZ4CDYavLVKFhVMPCmbG/ldQNSyvIgdd9Khv+7G9gNFJpoYrnfZdOUZhHynYIzEpPdlKpYI1CmSS3nO1/Z4P+ENCYzTHt/kTFzxoXEB9wca7LPFXemruJ1nPy/yOUxKoBRjy99nov6A3O7fXbS41CT+IRI754ZfdFb15Sw/3WNdLYiOKNfnTdoTkPhfq3KVdsDbiliNKr1bAToyLCz/TWG6pMGtBmIHWId7mSuQhhfcZBYRlrAV/CGRtW7kNZf6fbFdqUACvHnIwmvMoQp1SRuOt9W9/1N4s8zXDmeq6TFqF/yAKle4slKu+ia93Vcns3QN5VuNeGyIFKu7mYC+mpsykIhWa74pnj8vlB78vE222L2MwQytk9pRlvr4aGdIvvpSC91vbZEOJ01b6hKx98WrfOcUjHn9X3BN05kqZJRHw/8qx3dLDWZSmYw/T0mdvpIp2WBZh27jpa+LwwWKMV3V2k/LJvREr0+TJkckLRpZ2MKS1aiVZlJsOdlGasouQdgeLhdfmowNHClGlTHxCIgP6Rb4b4wZEbOwQzkaanJAAEk1qge92NhhI0yYQWzk9pDjtoh6eQ5ctMbBSuiuZ36X+kSvmfbg5b0TWVnWK31DEBEjnFPlm7/jZiQJJVvQzNd16wix+zGPcW2jY8SfEss4cUfI3fy5wW2Z2aaMXSwl5/vhsrOYXljx58RS0VJoqurZPOFX0kdqvBVsq+y/+Ww5F0njNOcGAGdTcBT9d1hlXR5v483evaujJ7taC5DYOwg/wXopwm4CbtHTy4QWrzvTtL0XF+KVGGXJMCWIAEERAJPBXoU+4w+ddD/5E0JwnJxYXA/2UHnE9CoswctnHUFIfCdYIR3J4nwDu40c0BL+XTRwLVw4zMihkz+H8Oev3LjVxjqz5mx/3zK6z/4ZDDY7RN1SKJe33RxX9fd1U5+q97AtA24yHA3eKYwCPnxgMsZoAf3tankN981mZkSFQ+0fGFQ4XpMMnV4q46UlLGSdFqt1G0xftLGd0M5LVVDjnM1jv0sWsJ5aXJY7q+Ex0Pp7pznZfUe+HFF4VSbQ0hT5cV/no5eyZ6lmSfeRPPsO2oU8Ejnskx63G3TRpNi73NfEMF6YOR1Xewv3VhxVN1FsfzjE9rFQQS+hzJMDwA9tpGmt0h3p7eEvG7pGeXgKpAx2i3eazjbaWdQEetez+FopBXNesIuTpgru+Pz2D8Vr/XXC++gwigJ5vCZEwbnyOt4eY6s4FwD6CegGU8ifGV0fcHMMm2LgwUoK6WY0WUHJ+NeZ4J+5uqSIuC6IuUL+hbHPXzEHMfQ0NcRcO3GEf+5Ti2lxWlgG5jugBAi3qoxWGV9j6/FgzEIg8kSrOmWBPD4qYcMS1CJ2tYDumVjq2k36ZdXHdx3ZmRQeOFld3YZKd5avXCLJORFQPhrXprNdRx7feDHKbISYajo3Pmb4VHl1COB2mktndnEeXrcNfBTHu3VJDvIXYZACyxye6a86SER1x+xWA1tKHPN5xmKuX8nCUZWhsBv1Na0ks/2IIenSb1mTV7Pft25jqY26JnC36j6UNGtWl68FC2loLyaqUiUIVqfHlVOwumpudc28rX0NOf1yn5pxpKYCZsbYfbUlEmkTVT16/0U3LK3ZLWKDZaoywKc2vNkVvBIcdNCNPU+LddHdFYm12KNSXRpgVoI0naKqP/BljPBviM2DTr3NJZx4VRJuVmXSG5+r0HaM7ctgIHKDmBtzgNC7NMouctoDhIqKe/m+knBmhgee8FbZShAdFK7ZHB5ed9TiH/18oS5zXi36IQzU5+yuvptZ3ZMNwEZ5TfaQMoZrlqU2fZ+HGMa29RRiUszuWdYOhn7zDrWTEXOxoLA8uPPQnMGvFJJ+tc8lUgc3BV3yeMAvMQV3UaWCWF4YWtan6Uc83xUbRAoq0silaGroOoUaSVxoRMKoRExlB8oaFKOsBUVhVqws7YU6pSdi1j6Gvfbm2xmkc5Z/1C9OWd8Hf8TKF7nU22xE0pv7VQAf2LcjY+BpfKZhnkQ5iFFIMyu1l81Yr/8WQhFNDBxrrWgTiFFfApm3ZoBys2LZD1mr3zdk/v1ssgLaVU5YRJNuDR+yZA+0/A89zt0evgW27wvL8Z9hPcgRKg2eG1aZnr+0eGUCbZW+fZRfyLNNs0FU4f6UAl/S2MrLfOg/fQFySB6FUphar/zdV2vAvZw629dIatsZgiMzvyFBjoXgqOKp3jqH7EE99RUeEFhwyXn3tv7APWHAGXTGrPPYpdCljwoRUcMuXk7R4dAuKdIFs1X/9XGbCv0pUgX8NLoTxSxEeHf1bOcYcppoS1fa7/jeYfRdULyqFi0hXqznP2ReuU/yH3jm5D30zRXvTvNyj0/ktMexDuYJ0DT6Ow+1WDktu49lmxYQTb4kVKY0b+1tAY60hUx18ok7aavdfyuZROrR6ut68nPdAyWZb5gm2Hn6gu7ZAomrj59O9VWma+YDbvKzw+BrHzEwqPn1SYFhQrklOg4cdh5f0OlwpOBj1BJK94M4vDWqrTDR4RyG9fj+doyrMLnr5IBYN7KyJr1kY2zolPMFtLm9EqoIGyfB/6OqMTa9xZNIiP1Pxirnkh2MbLFdA1pRfMYwD8/9KA8p6IkDBZCBgkjwiWk247cYmgSBU9CohnRjfrX5V70Q8G55bS6jMpuNPM1X0qFqgviL6QbPkY0uB4DDnrpI7Fmezr2DrlGfSWIuTbKG1QsJoSsMhqlICJWXaAtuaY4O5xWI50Z2dFkJFq4EOk/Cj/U2Dh53e3RIk+6lvbczhcMY5msdIXmA74MLt0hy6mPIWDE3mNr/5wUyWNILaoN14ZawCEklzi+E3dNDz/i4FAG7fYR+Jca62lxTzVrBUhCVZYZpL3Xn9hxX47CwkKFaIUXV02urTdqTAKcHQ06lQHYvSoLVrXPYOzKnTIPc2q0wcUooeo7omiDbFnDfGF0/kHPZI7zhVvETQLTIXhurPsQQ7kz214ke9Mx8tuUP6NgkDFecQzDmtSTUl9UCcc8hj7unU8TVf9CGLWF72BMECQnIE2LNrp6FrxXv6jqyOUqgB3ZUpp0wOGlqPzJQ70NnDfnJqoeQyZbgfmXxlrFj58Z2HKmf3OCFa6tGU9DPniaBG2v+0G8V+PhnMH3OIRkgGry8gMsxyw5pTul1FqDYscJkE/NrKERrs/Kg4KPbMvl/vY4VphRFCzKHTsbhtSQvbwTh8nmy3Vm79O/QjWB6xRjPN1Eii8rvR8DHYOe8S9ep8uQqFDG4CXjstPqojDhhJyFWsrBCt+BTxe575KXlUditmDhJkZgmLF4rbBx+nB6xAV4kMSOD84az4K7tn89gJexovSIENYhMnRqe5CDP4ltiihI79ow6dnDKsKKtwWMT2oFrgmRBfzuf8PE55IJ5evdcur3TAQ5uRrGEAKVj+KnRBn0z74gYKs3koginsA/Oh2kF18t6MFVpnYMov9ab/8GhKd46iWYhIUbUx0ibJfywi5shcKh3ZWIgd1jmU0sGueypUfjfdon7YKARjOm1FlwHg7Ke5xaTnzqyXRo9lkWTGhmcrWjeut6pElD/FTPh8lhNn6QFzXC0fKcg3Urbc0INy2eUB3CHg8r9K3nSQyaq4x+OKWbY1rWsjYchwSQOgq36NaJDeW03UN3hGGjkFNu8OourbnYCJv1KzD9lD1tSsl7vzLmcFk7O8w06lwApR7qntxadppVHmD2FLRFFISTGo4Ui3LM3qABAu2Fe+ZuJcP0jZhEfTkomfh/mlriONsanqtk5R8UT3oRQ6NzNPBmg4ZqWzCZG3auALiySUViUeSOTNxkqDYJB0RVP8c7MjySKOuov1dS3tgIwKvy9Huw/GAjAoGOfI6Cr85ZpT0XJW2mq1FHjQK5i9do8whOHVsJtdwaTLedp8DoXPwhaCvScJUStPkahsLTfoQfWusekA98ibSEcc3WZTFqxxlaBh9WFFBq9ZPg/mIrFMIPPSNjWg5UEy0WwFJ3JZJKIaN0lICO/VyxICYS/2R3eOJcuz9v729CERoFTcFM0D6v5xqv9RAgyac3hNc2n7E/1upzxrqlKq9HGYvUzIKARvwRuh8Wy3shAh1Y76ToHTPjlkRcdtijIIcrMyVI26z+T26kuiV4e4wWTtL0HYulm5zKd4QGCY14IFEFX7nTAbo+h6WsnNf+uUwKPO+aoesY63sNAKYUZw9eAqubQfJ/TdFeCDvvRQooYr8P4Ye0VzLviwT4GjJPjgWxQc4hXjj93XrLbm1n8PQvy1vFtGK0560QpWuD33ICzRNW8YREJE/tbNUlsw/ILgUm8md5kGmr6GRvpOpcuXhvfSV9CF55WuKcQrScruWuzBZNhvUsyEkReC6lmG83qIkX4CV9ogCEtQObbat4OzwSwziIiRAtJUxDKzM89Yh9hUiTGLhVLaUKzHhi5KAXjjrfa+YRut8n/HuEL51l/GhV7jgAX3+xpfsVa4IdmCQgzaAIqQdl5LuFCndXNq8Wu2md1I8+lT2RBDI1ui0/Xn+07PbUoBsNzs+7WzrQL/duUpDu8XmiUXKi3YF45FbXg3z30SSDQIK8N0048ykMRIk3K2EDofIpNOmHqBbVZwULO0t0slC2GSSecKCnvb3Pa619Q1/hVwzzbkaUd/1JywINjLtoY8gZdlCDpo0aCAuY8RlOLzSH1tif9CUwLxHjVKkl6mjNZGoFiuxA4tzAR/7Z609/sd0O4vfoHgCggOlrd3K3/iE0h5hcYPG1u4pVPt5HmjBTqkTcu99bmS8hQDm4c4zySoKx4y3MNKi8Qt67b75m8erT5GHspsdi8bbNjcD0dIddbT01fi7IAKINIB0UN5+kPIkcUVFnaABqxXHg3ljwYulJgN/v4HsiXgSVyeKj4tLzERVAm0bx4mKbSx1e9vpIN3boFBrP28ZfcPmEbYkxAXIiccLX89We87U2J9Rp9jY4ct42A9FxgVzBP+WP7d6uA7UFX/ynvLQ8iW9CxLSxUOmn6w4gPmS2VEWV0STJnBPk9HbXFe87PIJJgwgsTGywP0GIpE2x2GrA6xejEEyUz4P4WasWekTYZuZbIRqQF57mosp0CMwkOHZoLaAFjWhZQqVx8yiJfsSllQeP5HRKOyVUjl4mWCPJ55th/ld7QjxcaAN3WjVeXxGHLof1mdFzPL0C+Bj8aOEZSpC1JTQv5P7lzSt/0wjVMGeFdjnR/APIQ9Ffa1YQzBkNYVgp0LIL2/fLO0A8P/NCq/fkCS+zLTetsVO0/GKSuZcxpogcyHLSCmIbjFgrGbVxEqopbEZNmPrGrVSLJHCbbc46xQ4PbLSyVgqQuS+Is/NgKhyAUbWKzbxLw/rU0tF/m2ZEuOu7lguNRua8dTPe0JpFdOOCSvPKU4O90roQ7zPGO/zcnEJ3t/B9IRrNsj7lmmdR33e9EjOdLqh5w8IF7dknOqeOJ+TNyLKwUPEn+eIS4DJ/Sp0SYVH98cHdUxIonD2Gw51AX06iQ36bs1NnvKm7ujm3GkTNcaBkdbOECObbLj7sTGQHtyKqQF8orLw/i1JSs0/zTNLqSbuKdbXpdlOYHUQKM2vMKiD90lOl+RAhX0zuuxaYb91FrefBr/GWUGeqZbamntVijQ85zWNRw4e1Px90/fPF4DPh4VywXb90bHtSVBXYtLRTFPrmjcgu9JtjgBkTk5I1dN9L+gbDqZlagYeQIuS42pP5cFyp5SGXN92B9Him3lvDKkoqJJ4GN10MFzFzvIizEr5nFnhYx4Cf745uc7aOueLMs1UNe5ZbhoX+6WaS3DUApwCnERrNL6y+aUzvDx2s25fBhPOHg1XH9u+OuJqGKbUmDa/mNP3ifTQzhJiiIzEPTXcl5R8TQFgyFjU9vEMNFIXzr4FsvaQLRMsdEjxzm7ZKmNedwXwjkkuMIMUsSe9UldrMQWLMmnUPhF4Cnjc4g7MdWf8xWiCh4Rm+ulRvCTOiBQuHoTt+hM26UAPaD5R1kaUqbKUENffMRdg2HKcb0emgjuqTsyInSl6dAgc12Bcegvu/rHn3zRnNeRfEHAdcUypwbGz35/c+NxbGTPmMPdGQNKSnPLL2EzBS59NBKSF5mgHuPAeosRbOl8BSzXsiwyH9W2FuUFbLgUsexx56xIAx974IogCz+2VqoENbvUT0GxluyApPp5KAC5ApcLEyFboEfJhrQNjVcmdPxcJ1mOjnkRsG6wjxELmhCnl8K7zZQwKVYOdmWaEPLZ0W/yiU/zgWvOq3/4MrFe0h77W8kz5u2Q9KAx4THYO0b0u0CyiTSH72NeEvIT34eV0YcpM5IEJbSHMfMi0ZZQJH7DFSvC04oHEaiyEzokbNa/3j2iydhTw+SoK+q4waN6UkD/k+rd61os0kri6dwg6gRxjIQpT1M6YdkIUdwF3Ib7MxAyW4/la+v1iTjSTnAJyDu/dgy5kjlVq4FzoE+Uhs2I+SKGhLwcW+SFBq5DhjWd2id5a9yaXTOA7HiOWCyOEbpFLXQFBYCR6gjc2rsDOm+8wzmelyHLlODTi116BplEWj1ix1SGBfnLaMX6NWpD0fnCuSgRfTPpdwiXXjcHmIrt0cDh1YoikMl2ZdRbyW9k2MybLm5fCWlvewYM1tEyptVZq6l8qZ64AJLQbYzPBtWTqFOEAbW8HXV1CrVkqM0Kt4wFR2/6szoKyoYe44gW1IWSPTWjEqZycJMOTmh4rJF5sgCue0ka/JnSZy2AA07IjJeXObZ0y3ijVgdMB/0CIFb7Jxmq++hjBYEoz46Oww8i8+/J5i8hVmW/Sj3+qiOlLCSr6pe3GXj/WDGg1OvT41XEzELhsovmw5L71UY7QGszazuu+wgHHL+dVouoY/h/uMW4ADlfLx8y1lpwPMDn2qxTHmgDU3LHQWR8JYbthszWFNuFEEZV9XqM6Zawb6R0pRcE+XL0e1l54f2eGrUDtHjWtYSU7PVIYza67mC/DSQl6uGOUE3btJTLXQFh1nSjJ3S1Dg+rOtwTFclGR49zN8QCqNFTC7REagf+hPIUeeHwpK2DMhw3IRAMyuDHu8wCBKfoX8xJ3AHyML6jS0FdirCzQ/4hskUNOWc6t7I9zslLHfI3GL1OnVHS6YL9Q4I/HTarU2plFxX8RRy7o8bztWPj0tmv0HBfmjv4jJofhdzm5MpxQp4Gd0he8RU1erQfG5ZVr9GituMWOU9PdqH2O5MEimVLBcTsGjpobjFozNTAowd1AhNd5uMrMbQYbkdi/CT9DPy8QHCYsSL//U+Zt2EK2i8rmjbdgbHSqqORfzXNwLn+P03CZgrHrkgeYcPPQ+HMdcUmGxN+4D0GKHqoGYe4KMYyYzXkwwTMli9sDmC+ozZRNDieGv0LTtcErjT6HVA/uVP0vlorJ6JXz5XyYmKDQXLi+5/t1Lg0nwlLUm8sOXzHtsuNc/h/d2Ht2Ma5a7YH6MNTcQH+SptgFtr/g8YZkQyaUrn/2N6FuA67HvXaJ03Wng8asHia7QeP6hcTvtduVRPlMjnUgkCX5e+lh7jhFEchHiYEgMHqvW68TlC48pqw54tvm1ofqXUoeF1wm6K1SQo3cFlJg0lAdc6dsNvX07sGpbLLbxQqPINRD6Qmo6L6V6e6vLLff0kmFMoUyHs5ybXBK+k4m8LGHXmvzF+QUi1mY7S6LtWk9UXyzL8MHk8MlAjg7O+nIbgv7GFaXUGrmxCEXC+OYvS+LVVlvgPpBaLuclKW6E9aYYPWnAwHU1NHs+s/Yvx0XkeaSA1iO5AgzMJK+ubmSyyTzk6AgelOZ7y/WTVJMqaNQfhMlsT6f2L6ikfvPPMy0a4gncxEHWtsTve2BhsYZ9bpKTtKcb/xBogucMg7DAr2InHegS3AMN8+OeQeHFp+YjMoW0J1bOMSeO72/VoRAnrJ94unsZmHHlMQz+iGSRT2dM0QO1PGCoZEnIJi/3R8lhcWIsT0vWFuIxVxlkCSrX4G2bOGsUWPElwUAvK0MWVpeKdxrhgrjhAvV8DD1DFhKtTl06H2rmU284IQmiU55AFltKsDGOBbdVBu4ohibddU0P/fQSmfmrYVafBJsYztcqC7SJUb956JZtjj1/w2iCiuhvaggqSbbB8t7qLi4hXVcbo6SEqoo04qQ6ebRZqvZPu3Qv936TL4bvlJsyna4dDyzMPolSQwVlzAPTL+qV4kKPEq+tvLnDPx1AmR+YRoWk3XQ/00CRnDpIBZgDEz9ios2MbsjDaGEemLpbp3yBfLYd4WwKLlqh9GGuHwRPqUAbv6sEvdrNznrYesbmnIyXYOtT+Chihv97D3qgvOQnG6nTzH6ywB+5wCbDzyjPzKQzGN5sDwoKKCLGuFlOAw6Gr0YHYr4C5UAUIml4uYvypmcRHWvJNfTf6D+eOlcxWwAiX1cUrDnwD7+Ja4WyhT7y/ZkXZi8fniMz00i22cDi7q9dbO7//FVJM+tdKZ3jqT1q5x7Sc/XZCPOGETCfgqMZUohaRpmJAcMlD5ZzPKtyoqQNsyiB1+iuqr+xuDXB4zVR6QHjarX5sMPwzOwk/BHC85LyLOacgAwWnJmJM+sxh/QowSVd5bNRGvbKwqy6Ox/s8/WkssihCMJmEd5GvM8W0duVFKzzxNMHsgUmg58wHKabHmThWuoUz60cHK8YzDn2hJeZgv1lAYBbluoO/79sF8vae4PFK284WdBwB+pgSIwKj1gCmfQ/vfJRZiRWZ8ESe359inAoH603JZCbxLa3voGWweUCSMRXRy6duVt8VLQVjdS4GysgsWSLej9JnXYT2I5E9mxPjPocq94wIRB/dLFBeIiV2QWxeapy8l0EsBDH6JiJnTz5iShpVxmiVaRxNYNVTM3z6oXgFHfpknzaqO4p5+YFUZTg21IiJWkQWXq2HyoqUUdELYuQ1dTLwHLroR9otIFUBZ4XqzONEjWwumO1zp6/oPZehY1Fu2OE+7QTQLVCIdozA/KFKeMsM9HIe/NFGTzLsg1oFERfrc1glDf3HqjVrOXkA2LZ0IqhKndrVHUeEHoF1NidAwdvOyWJ7tvG9CHag/95qy4tmkRULoA7bAdlVa1W97oK5Cl8GyTagea6gZWGq0nxx286xI/RhYRUIWZZubaXc7vliGHGRbDtQUzKlStXRVGD0xkyAzrpgQ+me/SMbBhmXZA6W919XvwaWBnSzPUWMR6RJNKRG6j+Xpjqpq98BKUurIij1gyeFhZ46YHY63bNilAEPsHMlwf0qSyxwQ2faIrv/0ricHdhlXFJqEUUcoyYA1yylenARkiWGjAs5OcXGBC6E5JGBgL+ToDGtejLyeUeBYmNq8Kme5ELQKRxxVZeUvS4L5pIrBXu73bjULzzg+f713YwDvCNjC/hYd/mPmAdN7pa4WxatMb8+q5ePTKzQiXdPGE8qMxOStsmclVqc5fAvxskDzkArBIHqxN9GSv6szrhvAJJPYo4BkWdD7nmFiMhqaMXW4PdcYCfsuMy82+ttS2mwcklrP4aMzZkEEx7HsV9znu/GXap6f3yPp+V2bWujs6C9RfB0NYTfGonHEYwIfcGc5/T28MB+kGWISVzUjkcIaheoqzg7vrF3QQfUy2uuMu9ZnoXYu3QomOQpDZYaKU83xQb822Eop5cOZ8ctSX9xkR7TSj9QOdc1wC9N9rMBjmtSRtN+MjIbCdHmIlTlLhY41LNsIA67XZuOo9VedCnN1fRR+WF8C/iBVyRs51tpJrn3fqOauedw+9rJczt8VHhIC1PpTlERFezPR4cGlQhvdVLhDCX7dUeaKcBCPNxACixaKRrglt/+YMFLCW77sFh/tv2HRcXTHwwCX9TeFMSUTYfke/LCHvNWrJk43pju9kWVUZJT7Mj/1++4z+mWgEJSs82VnG/N90Cp6BpDzWVbl3yOLRhrxexGuV1GLh1jqLUXZ678r7lmO2k4eV+1iH2xbavaF6RCXSGuZm9t3dj8cka4RVF8pnnPj/V8uuByjW9yN2WTYCHSbwcWvs2kGuwmT83OO3uWGtHghInEOLdH+1jaMWC4ZyuHABY9VVsftBMfNBi0jmfxALW+lfUTqxFz4A+AcHoreAGPKJIDK13+WrL9lmS8mbcvQQUW8tCxeH0MZArKkukWTVQEwVMFoMq0xCMpS2WzkadMDIN2Ya8vIKyzS76eSBsAviski69sIdYL/ehaPsD+MIHVhIjWrwZrrkJTrY/tlRGV1TxDWeQ5xceOiL1CeRpr0PDnyAmCQjywWtsYQqwkmwIwjP8jqPIRMeHy68x+EguUqQM5aFWJwcqMRrNfmJn25DEtg7eYvv1Re7QRCWe9eRzNlpvsACMkRreDXCHI8ocVfOH9oF1MG543PXxE962zAk3vQ2yRegcovBoVjh36LrbxzHETLzH1brmnXw1kwULFQUqUski4cF4c1+wHT4bF9cW4JeEAhb6/7q1pSqnXgBMNB+e7VayWQjt4j9QL7kJzu1j1NixcHyf++bnhDeQ+KOi+LfTBNAxhfVX26+xpLAKeNZN5NLacXFyoe8CGtXaIlVjVpkOpwp0xvkAo0POz1cps65bLvB7uzHpgKS/lNPNB9gQhAMgWE2ypc6wiVGQycMJIdvODL8VGs2TOsBjGaKTJSD0yQ1eY5kKboq+mHVTNHNVkpc7z1omXRwV2RhGHmI1wlV/kJYyHxLCV8jdL6vMEPsDItKxJM3goxP2kluKLX2askn5Odj9rq9I75+r0EX/93OKfKYUKe1oy9F2M7HZL6CsYFzXY8IlbrurbIsALM2Xi1XdNL5hmBOtgDiA5gNtYPBSg7zMrTMx9e4xA9hcnWyMmsjcNlrIhfuvrF949sQEkfBSiHxI37ZyW8Vf97XE6ii3WlcJoBwo2GaN6ayr/+nacRC2slNQi95rOhEI2IUh23fdDV3BtI+oOLNMlkoYAU7yhBe7fZBosaGBt9Z70PhE59aXVbtHo1ZjfoaNlCLYO7y9maVhv1eYGJlXMoRmOmYD4MeQYyVQLQXx3bIg68IBrRbaxP0SobxDewO+gPd5bkBhdWQXPJ3VrcDwVXo2PDxxYUkTOoElczsNfnFRIwrMW+mIoD6a/CmmAOOFNT4V5UaCNVZtd29x2XYLAwFpfIU578ysqYVwstrU23Sab1nkFBW1GYN3dbuvEMpPj9q/xGdw3U7ha3Ks5pLQa2LAQqUH+MJWkV6fp1psB6AFIq5Wk7+ahIXp9LPRa3yLXAnus5tIe9cMnfCp8WD5iyF/Vz2vNjjKXKdhKrhXOJxU/y6M13OI9F0YflhPCN7K/Sn+TZ1asbrCst4OgW5gNaMPIFKhhX4xVlrZ+sJVBVR7g52m4keMSERTbk4iKkruiv+kpn5MYZTI1+oMYi6UsOLn0niYFLxYHolsvOgewD9a/Bsks9pZziF4CklxHJJMnJOQ4RflX4Xd3r3A+E5AfWpN4YynCgD4J8uuEfkn7TS9o6EhZXj7E5izrHpVvHtCzjz+EJhmhT2pVmGbk7eDn5o+YbYKcEtiymy/mSXyIukwDK3Eerjj8e9QOFw/euB+6E91W9jdrh+RVk0KtRKhj2fBBVWL1PlY7GjJxH6sfGnPtxAiElqO+kmFrS8F8/R8tqIwjlsKNe2Gdt4ZMfrPewmoUJx5u/WnomKGTwL4tf//ZEGlK9XTNwyNwGlFApuNExOjLdk8kUdjg1L5U2FL0gcBoiqOYkBJkTUpdPlZ6RHZiFcn2xHlj6T9nj9K2lPBskxILX/GtZsKvtiHDWWiR842wEHyaomfjcCg45EmnRwQuX4ifs4cpurzk+kWESb8ojEWee7QSrANyYQVLiDL1H5nnLGflVmtJJ+uKbvHcOf+1uPiyc8Q0661d1HOwTbS+YprW5QjjtDezlUoRrNLf8PbSrNjN9TqDx6pVtamM5MSe2nMvD5UuEX1b2Z8pOQoE+VaJSTsqXYfdLfjq6e2Dzt5Yf5pHvwP3y6ivBZeB8KSahJw0giQCWxnhzVzrUczOX7LIx0m5hrP1E7JUP6Y52uCDxzQ1C6r7G6BAVSGf3LpReNIrVf+j5P2Ib1yFqUgmmdxgmf/+Gs5OEYzNL7NcmyoquiUz0RW1wGQqCDZ5XhVUI/9i2VagUMcrfkSShBdDv68n7S0jw0zhcm1wg92njoHmV/k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1190</Words>
  <Characters>7141</Characters>
  <Lines>59</Lines>
  <Paragraphs>16</Paragraphs>
  <TotalTime>12</TotalTime>
  <ScaleCrop>false</ScaleCrop>
  <LinksUpToDate>false</LinksUpToDate>
  <CharactersWithSpaces>8315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2021-02-15T09:20:00Z</dcterms:created>
  <dc:creator>Marcin Kominiarczyk</dc:creator>
  <cp:lastModifiedBy>48784</cp:lastModifiedBy>
  <cp:lastPrinted>2021-02-15T09:18:00Z</cp:lastPrinted>
  <dcterms:modified xsi:type="dcterms:W3CDTF">2021-03-09T10:34:35Z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