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62" w:rsidRDefault="00BE74B5">
      <w:pPr>
        <w:pStyle w:val="Zkladntext1"/>
        <w:shd w:val="clear" w:color="auto" w:fill="auto"/>
        <w:spacing w:line="210" w:lineRule="exact"/>
        <w:sectPr w:rsidR="00321962">
          <w:type w:val="continuous"/>
          <w:pgSz w:w="11905" w:h="16837"/>
          <w:pgMar w:top="1374" w:right="8623" w:bottom="3116" w:left="1207" w:header="0" w:footer="3" w:gutter="0"/>
          <w:cols w:space="720"/>
          <w:noEndnote/>
          <w:docGrid w:linePitch="360"/>
        </w:sectPr>
      </w:pPr>
      <w:r>
        <w:rPr>
          <w:rStyle w:val="ZkladntextRiadkovanie7pt"/>
        </w:rPr>
        <w:t>FAKTURA</w:t>
      </w:r>
    </w:p>
    <w:p w:rsidR="00321962" w:rsidRDefault="00321962">
      <w:pPr>
        <w:framePr w:w="11688" w:h="211" w:hRule="exact" w:wrap="notBeside" w:vAnchor="text" w:hAnchor="text" w:xAlign="center" w:y="1" w:anchorLock="1"/>
      </w:pPr>
    </w:p>
    <w:p w:rsidR="00321962" w:rsidRDefault="00BE74B5">
      <w:pPr>
        <w:rPr>
          <w:sz w:val="2"/>
          <w:szCs w:val="2"/>
        </w:rPr>
        <w:sectPr w:rsidR="0032196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321962" w:rsidRDefault="00BE74B5">
      <w:pPr>
        <w:pStyle w:val="Zkladntext1"/>
        <w:shd w:val="clear" w:color="auto" w:fill="auto"/>
        <w:spacing w:line="235" w:lineRule="exact"/>
        <w:ind w:left="40"/>
      </w:pPr>
      <w:r>
        <w:lastRenderedPageBreak/>
        <w:t xml:space="preserve">Dodávateľ - ICO : 31560156 OR:OS B.Bystrica,odd.sro,vl.364/S DIPOS </w:t>
      </w:r>
      <w:r>
        <w:rPr>
          <w:rStyle w:val="ZkladntextRiadkovanie2pt"/>
        </w:rPr>
        <w:t xml:space="preserve">s.r.o. </w:t>
      </w:r>
      <w:r>
        <w:t>Horná 54</w:t>
      </w:r>
    </w:p>
    <w:p w:rsidR="00321962" w:rsidRDefault="00BE74B5">
      <w:pPr>
        <w:pStyle w:val="Zkladntext1"/>
        <w:shd w:val="clear" w:color="auto" w:fill="auto"/>
        <w:spacing w:line="235" w:lineRule="exact"/>
        <w:ind w:left="40" w:firstLine="300"/>
      </w:pPr>
      <w:r>
        <w:t>974 01 Banská Bystrica IČD:SK2020452280 DIČ:2020452280 Bankové spojenie:</w:t>
      </w:r>
    </w:p>
    <w:p w:rsidR="00321962" w:rsidRDefault="00BE74B5">
      <w:pPr>
        <w:pStyle w:val="Zkladntext1"/>
        <w:shd w:val="clear" w:color="auto" w:fill="auto"/>
        <w:spacing w:after="200" w:line="235" w:lineRule="exact"/>
        <w:ind w:left="40" w:right="1000" w:firstLine="300"/>
      </w:pPr>
      <w:r>
        <w:t xml:space="preserve">VOLKSBANK Slovensko </w:t>
      </w:r>
      <w:r>
        <w:rPr>
          <w:rStyle w:val="ZkladntextRiadkovanie2pt"/>
        </w:rPr>
        <w:t xml:space="preserve">a.s. </w:t>
      </w:r>
      <w:r>
        <w:t>Bratislava Číslo účtu: 4000700101/3100</w:t>
      </w:r>
    </w:p>
    <w:p w:rsidR="00321962" w:rsidRDefault="00BE74B5">
      <w:pPr>
        <w:pStyle w:val="Zkladntext1"/>
        <w:shd w:val="clear" w:color="auto" w:fill="auto"/>
        <w:spacing w:after="216" w:line="210" w:lineRule="exact"/>
        <w:ind w:left="40"/>
      </w:pPr>
      <w:proofErr w:type="spellStart"/>
      <w:r>
        <w:t>Prij</w:t>
      </w:r>
      <w:proofErr w:type="spellEnd"/>
      <w:r>
        <w:t xml:space="preserve"> </w:t>
      </w:r>
      <w:proofErr w:type="spellStart"/>
      <w:r>
        <w:t>emca</w:t>
      </w:r>
      <w:proofErr w:type="spellEnd"/>
      <w:r>
        <w:t>:</w:t>
      </w:r>
    </w:p>
    <w:p w:rsidR="00321962" w:rsidRDefault="00BE74B5">
      <w:pPr>
        <w:pStyle w:val="Zkladntext1"/>
        <w:shd w:val="clear" w:color="auto" w:fill="auto"/>
        <w:spacing w:line="475" w:lineRule="exact"/>
        <w:ind w:left="40"/>
      </w:pPr>
      <w:r>
        <w:t>Konečný príjemca: Doprava:</w:t>
      </w:r>
    </w:p>
    <w:p w:rsidR="00321962" w:rsidRDefault="00BE74B5">
      <w:pPr>
        <w:pStyle w:val="Zkladntext1"/>
        <w:shd w:val="clear" w:color="auto" w:fill="auto"/>
        <w:spacing w:after="660" w:line="235" w:lineRule="exact"/>
        <w:ind w:left="20" w:right="160"/>
      </w:pPr>
      <w:r>
        <w:t xml:space="preserve">Číslo dokladu Variabilný symbol Konštantný symbol </w:t>
      </w:r>
      <w:proofErr w:type="spellStart"/>
      <w:r>
        <w:t>Obj</w:t>
      </w:r>
      <w:proofErr w:type="spellEnd"/>
      <w:r>
        <w:t xml:space="preserve"> </w:t>
      </w:r>
      <w:proofErr w:type="spellStart"/>
      <w:r>
        <w:t>ednávka</w:t>
      </w:r>
      <w:proofErr w:type="spellEnd"/>
      <w:r>
        <w:t xml:space="preserve"> - HZ Odberateľ - IČO IČD:</w:t>
      </w:r>
    </w:p>
    <w:p w:rsidR="00321962" w:rsidRDefault="00BE74B5">
      <w:pPr>
        <w:pStyle w:val="Zkladntext1"/>
        <w:shd w:val="clear" w:color="auto" w:fill="auto"/>
        <w:spacing w:after="420" w:line="235" w:lineRule="exact"/>
        <w:ind w:left="460"/>
      </w:pPr>
      <w:r>
        <w:t>Základná škola Školská 355 072 15 Budkovce</w:t>
      </w:r>
    </w:p>
    <w:p w:rsidR="00CE192D" w:rsidRDefault="00CE192D">
      <w:pPr>
        <w:pStyle w:val="Zkladntext1"/>
        <w:shd w:val="clear" w:color="auto" w:fill="auto"/>
        <w:spacing w:line="235" w:lineRule="exact"/>
        <w:ind w:left="20" w:right="160"/>
      </w:pPr>
    </w:p>
    <w:p w:rsidR="00CE192D" w:rsidRDefault="00CE192D">
      <w:pPr>
        <w:pStyle w:val="Zkladntext1"/>
        <w:shd w:val="clear" w:color="auto" w:fill="auto"/>
        <w:spacing w:line="235" w:lineRule="exact"/>
        <w:ind w:left="20" w:right="160"/>
      </w:pPr>
    </w:p>
    <w:p w:rsidR="00CE192D" w:rsidRDefault="00CE192D">
      <w:pPr>
        <w:pStyle w:val="Zkladntext1"/>
        <w:shd w:val="clear" w:color="auto" w:fill="auto"/>
        <w:spacing w:line="235" w:lineRule="exact"/>
        <w:ind w:left="20" w:right="160"/>
      </w:pPr>
    </w:p>
    <w:p w:rsidR="00CE192D" w:rsidRDefault="00CE192D">
      <w:pPr>
        <w:pStyle w:val="Zkladntext1"/>
        <w:shd w:val="clear" w:color="auto" w:fill="auto"/>
        <w:spacing w:line="235" w:lineRule="exact"/>
        <w:ind w:left="20" w:right="160"/>
      </w:pPr>
    </w:p>
    <w:p w:rsidR="00CE192D" w:rsidRDefault="00CE192D">
      <w:pPr>
        <w:pStyle w:val="Zkladntext1"/>
        <w:shd w:val="clear" w:color="auto" w:fill="auto"/>
        <w:spacing w:line="235" w:lineRule="exact"/>
        <w:ind w:left="20" w:right="160"/>
      </w:pPr>
    </w:p>
    <w:p w:rsidR="00CE192D" w:rsidRDefault="00CE192D">
      <w:pPr>
        <w:pStyle w:val="Zkladntext1"/>
        <w:shd w:val="clear" w:color="auto" w:fill="auto"/>
        <w:spacing w:line="235" w:lineRule="exact"/>
        <w:ind w:left="20" w:right="160"/>
      </w:pPr>
    </w:p>
    <w:p w:rsidR="00CE192D" w:rsidRDefault="00CE192D">
      <w:pPr>
        <w:pStyle w:val="Zkladntext1"/>
        <w:shd w:val="clear" w:color="auto" w:fill="auto"/>
        <w:spacing w:line="235" w:lineRule="exact"/>
        <w:ind w:left="20" w:right="160"/>
      </w:pPr>
    </w:p>
    <w:p w:rsidR="00CE192D" w:rsidRDefault="00CE192D">
      <w:pPr>
        <w:pStyle w:val="Zkladntext1"/>
        <w:shd w:val="clear" w:color="auto" w:fill="auto"/>
        <w:spacing w:line="235" w:lineRule="exact"/>
        <w:ind w:left="20" w:right="160"/>
      </w:pPr>
    </w:p>
    <w:p w:rsidR="00CE192D" w:rsidRDefault="00CE192D">
      <w:pPr>
        <w:pStyle w:val="Zkladntext1"/>
        <w:shd w:val="clear" w:color="auto" w:fill="auto"/>
        <w:spacing w:line="235" w:lineRule="exact"/>
        <w:ind w:left="20" w:right="160"/>
      </w:pPr>
    </w:p>
    <w:p w:rsidR="00CE192D" w:rsidRDefault="00CE192D">
      <w:pPr>
        <w:pStyle w:val="Zkladntext1"/>
        <w:shd w:val="clear" w:color="auto" w:fill="auto"/>
        <w:spacing w:line="235" w:lineRule="exact"/>
        <w:ind w:left="20" w:right="160"/>
      </w:pPr>
    </w:p>
    <w:p w:rsidR="00CE192D" w:rsidRDefault="00CE192D">
      <w:pPr>
        <w:pStyle w:val="Zkladntext1"/>
        <w:shd w:val="clear" w:color="auto" w:fill="auto"/>
        <w:spacing w:line="235" w:lineRule="exact"/>
        <w:ind w:left="20" w:right="160"/>
      </w:pPr>
    </w:p>
    <w:p w:rsidR="00CE192D" w:rsidRDefault="00BE74B5">
      <w:pPr>
        <w:pStyle w:val="Zkladntext1"/>
        <w:shd w:val="clear" w:color="auto" w:fill="auto"/>
        <w:spacing w:line="235" w:lineRule="exact"/>
        <w:ind w:left="20" w:right="160"/>
      </w:pPr>
      <w:r>
        <w:t xml:space="preserve">Dátum dodania </w:t>
      </w:r>
    </w:p>
    <w:p w:rsidR="00CE192D" w:rsidRDefault="00BE74B5">
      <w:pPr>
        <w:pStyle w:val="Zkladntext1"/>
        <w:shd w:val="clear" w:color="auto" w:fill="auto"/>
        <w:spacing w:line="235" w:lineRule="exact"/>
        <w:ind w:left="20" w:right="160"/>
      </w:pPr>
      <w:r>
        <w:t xml:space="preserve">Dátum vystavenia Dátum splatnosti </w:t>
      </w:r>
    </w:p>
    <w:p w:rsidR="00321962" w:rsidRDefault="00BE74B5">
      <w:pPr>
        <w:pStyle w:val="Zkladntext1"/>
        <w:shd w:val="clear" w:color="auto" w:fill="auto"/>
        <w:spacing w:line="235" w:lineRule="exact"/>
        <w:ind w:left="20" w:right="160"/>
      </w:pPr>
      <w:r>
        <w:t>Forma úhrady</w:t>
      </w:r>
    </w:p>
    <w:p w:rsidR="00321962" w:rsidRDefault="00BE74B5">
      <w:pPr>
        <w:pStyle w:val="Zkladntext20"/>
        <w:shd w:val="clear" w:color="auto" w:fill="auto"/>
        <w:ind w:left="80"/>
      </w:pPr>
      <w:r>
        <w:t>120102</w:t>
      </w:r>
    </w:p>
    <w:p w:rsidR="00321962" w:rsidRDefault="00BE74B5">
      <w:pPr>
        <w:pStyle w:val="Zkladntext30"/>
        <w:shd w:val="clear" w:color="auto" w:fill="auto"/>
        <w:ind w:left="80" w:right="1460"/>
      </w:pPr>
      <w:r>
        <w:t xml:space="preserve">120102 </w:t>
      </w:r>
      <w:r>
        <w:rPr>
          <w:rStyle w:val="Zkladntext31"/>
        </w:rPr>
        <w:t>0008</w:t>
      </w:r>
    </w:p>
    <w:p w:rsidR="00321962" w:rsidRDefault="00BE74B5">
      <w:pPr>
        <w:pStyle w:val="Zkladntext1"/>
        <w:shd w:val="clear" w:color="auto" w:fill="auto"/>
        <w:spacing w:after="1816" w:line="480" w:lineRule="exact"/>
        <w:ind w:left="80" w:right="680"/>
      </w:pPr>
      <w:r>
        <w:t xml:space="preserve">DL:002-00022 </w:t>
      </w:r>
      <w:r>
        <w:lastRenderedPageBreak/>
        <w:t>DIČ:</w:t>
      </w:r>
    </w:p>
    <w:p w:rsidR="00CE192D" w:rsidRDefault="00BE74B5" w:rsidP="00CE192D">
      <w:pPr>
        <w:pStyle w:val="Zkladntext1"/>
        <w:shd w:val="clear" w:color="auto" w:fill="auto"/>
        <w:spacing w:line="235" w:lineRule="exact"/>
        <w:ind w:left="80" w:right="50"/>
        <w:jc w:val="both"/>
      </w:pPr>
      <w:r>
        <w:t xml:space="preserve">24.04.2012 </w:t>
      </w:r>
      <w:proofErr w:type="spellStart"/>
      <w:r>
        <w:t>24.04.2012</w:t>
      </w:r>
      <w:proofErr w:type="spellEnd"/>
      <w:r>
        <w:t xml:space="preserve"> 01.05.2012 </w:t>
      </w:r>
    </w:p>
    <w:p w:rsidR="00321962" w:rsidRDefault="00BE74B5" w:rsidP="00CE192D">
      <w:pPr>
        <w:pStyle w:val="Zkladntext1"/>
        <w:shd w:val="clear" w:color="auto" w:fill="auto"/>
        <w:spacing w:line="235" w:lineRule="exact"/>
        <w:ind w:left="80" w:right="50"/>
        <w:jc w:val="both"/>
        <w:sectPr w:rsidR="00321962">
          <w:type w:val="continuous"/>
          <w:pgSz w:w="11905" w:h="16837"/>
          <w:pgMar w:top="1374" w:right="382" w:bottom="3116" w:left="1174" w:header="0" w:footer="3" w:gutter="0"/>
          <w:cols w:num="3" w:space="720" w:equalWidth="0">
            <w:col w:w="4795" w:space="446"/>
            <w:col w:w="2630" w:space="158"/>
            <w:col w:w="2318"/>
          </w:cols>
          <w:noEndnote/>
          <w:docGrid w:linePitch="360"/>
        </w:sectPr>
      </w:pPr>
      <w:r>
        <w:t>Prevodný príkaz</w:t>
      </w:r>
    </w:p>
    <w:p w:rsidR="00321962" w:rsidRDefault="00321962">
      <w:pPr>
        <w:framePr w:w="11688" w:h="270" w:hRule="exact" w:wrap="notBeside" w:vAnchor="text" w:hAnchor="text" w:xAlign="center" w:y="1" w:anchorLock="1"/>
      </w:pPr>
    </w:p>
    <w:p w:rsidR="00321962" w:rsidRDefault="00BE74B5">
      <w:pPr>
        <w:rPr>
          <w:sz w:val="2"/>
          <w:szCs w:val="2"/>
        </w:rPr>
        <w:sectPr w:rsidR="0032196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321962" w:rsidRDefault="00BE74B5">
      <w:pPr>
        <w:pStyle w:val="Zkladntext1"/>
        <w:shd w:val="clear" w:color="auto" w:fill="auto"/>
        <w:spacing w:after="198" w:line="210" w:lineRule="exact"/>
        <w:ind w:left="20"/>
      </w:pPr>
      <w:r>
        <w:t>Popis zdaniteľného plnenia a sadzba DPH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12"/>
        <w:gridCol w:w="1238"/>
        <w:gridCol w:w="2894"/>
        <w:gridCol w:w="2333"/>
        <w:gridCol w:w="288"/>
        <w:gridCol w:w="1200"/>
        <w:gridCol w:w="1166"/>
        <w:gridCol w:w="1272"/>
      </w:tblGrid>
      <w:tr w:rsidR="00321962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21962" w:rsidRDefault="00BE74B5">
            <w:pPr>
              <w:pStyle w:val="Zkladntext1"/>
              <w:framePr w:w="10704" w:h="3883" w:wrap="notBeside" w:vAnchor="text" w:hAnchor="text" w:y="332"/>
              <w:shd w:val="clear" w:color="auto" w:fill="auto"/>
              <w:spacing w:line="240" w:lineRule="auto"/>
              <w:ind w:left="120"/>
            </w:pPr>
            <w:r>
              <w:t>ČP.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21962" w:rsidRDefault="00BE74B5">
            <w:pPr>
              <w:pStyle w:val="Zkladntext1"/>
              <w:framePr w:w="10704" w:h="3883" w:wrap="notBeside" w:vAnchor="text" w:hAnchor="text" w:y="332"/>
              <w:shd w:val="clear" w:color="auto" w:fill="auto"/>
              <w:spacing w:line="240" w:lineRule="auto"/>
              <w:ind w:left="80"/>
            </w:pPr>
            <w:r>
              <w:t>Číslo tovaru</w:t>
            </w: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21962" w:rsidRDefault="00BE74B5">
            <w:pPr>
              <w:pStyle w:val="Zkladntext1"/>
              <w:framePr w:w="10704" w:h="3883" w:wrap="notBeside" w:vAnchor="text" w:hAnchor="text" w:y="332"/>
              <w:shd w:val="clear" w:color="auto" w:fill="auto"/>
              <w:spacing w:line="240" w:lineRule="auto"/>
              <w:ind w:left="120"/>
            </w:pPr>
            <w:r>
              <w:t>Názov tovaru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21962" w:rsidRDefault="00BE74B5">
            <w:pPr>
              <w:pStyle w:val="Zkladntext1"/>
              <w:framePr w:w="10704" w:h="3883" w:wrap="notBeside" w:vAnchor="text" w:hAnchor="text" w:y="332"/>
              <w:shd w:val="clear" w:color="auto" w:fill="auto"/>
              <w:spacing w:line="240" w:lineRule="auto"/>
              <w:ind w:left="140"/>
            </w:pPr>
            <w:r>
              <w:t>Množstvo MJ Cena/Ml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21962" w:rsidRDefault="00BE74B5">
            <w:pPr>
              <w:pStyle w:val="Zkladntext1"/>
              <w:framePr w:w="10704" w:h="3883" w:wrap="notBeside" w:vAnchor="text" w:hAnchor="text" w:y="332"/>
              <w:shd w:val="clear" w:color="auto" w:fill="auto"/>
              <w:spacing w:line="240" w:lineRule="auto"/>
              <w:ind w:left="80"/>
            </w:pPr>
            <w:r>
              <w:t>SD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21962" w:rsidRDefault="00BE74B5">
            <w:pPr>
              <w:pStyle w:val="Zkladntext1"/>
              <w:framePr w:w="10704" w:h="3883" w:wrap="notBeside" w:vAnchor="text" w:hAnchor="text" w:y="332"/>
              <w:shd w:val="clear" w:color="auto" w:fill="auto"/>
              <w:spacing w:line="240" w:lineRule="auto"/>
              <w:ind w:left="40"/>
            </w:pPr>
            <w:r>
              <w:t>% =DPH/MJ=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21962" w:rsidRDefault="00BE74B5">
            <w:pPr>
              <w:pStyle w:val="Zkladntext1"/>
              <w:framePr w:w="10704" w:h="3883" w:wrap="notBeside" w:vAnchor="text" w:hAnchor="text" w:y="332"/>
              <w:shd w:val="clear" w:color="auto" w:fill="auto"/>
              <w:spacing w:line="240" w:lineRule="auto"/>
              <w:ind w:left="80"/>
            </w:pPr>
            <w:r>
              <w:t>~(JC+DPH)=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21962" w:rsidRDefault="00BE74B5">
            <w:pPr>
              <w:pStyle w:val="Zkladntext1"/>
              <w:framePr w:w="10704" w:h="3883" w:wrap="notBeside" w:vAnchor="text" w:hAnchor="text" w:y="332"/>
              <w:shd w:val="clear" w:color="auto" w:fill="auto"/>
              <w:spacing w:line="240" w:lineRule="auto"/>
              <w:ind w:left="100"/>
            </w:pPr>
            <w:r>
              <w:t>Spolu v EUR</w:t>
            </w:r>
          </w:p>
        </w:tc>
      </w:tr>
      <w:tr w:rsidR="0032196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321962" w:rsidRDefault="00BE74B5">
            <w:pPr>
              <w:pStyle w:val="Zkladntext40"/>
              <w:framePr w:w="10704" w:h="3883" w:wrap="notBeside" w:vAnchor="text" w:hAnchor="text" w:y="332"/>
              <w:shd w:val="clear" w:color="auto" w:fill="auto"/>
              <w:spacing w:line="240" w:lineRule="auto"/>
              <w:ind w:left="120"/>
            </w:pPr>
            <w:r>
              <w:t>1.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:rsidR="00321962" w:rsidRDefault="00BE74B5">
            <w:pPr>
              <w:pStyle w:val="Zkladntext40"/>
              <w:framePr w:w="10704" w:h="3883" w:wrap="notBeside" w:vAnchor="text" w:hAnchor="text" w:y="332"/>
              <w:shd w:val="clear" w:color="auto" w:fill="auto"/>
              <w:spacing w:line="240" w:lineRule="auto"/>
              <w:ind w:left="80"/>
            </w:pPr>
            <w:r>
              <w:t>21641</w:t>
            </w:r>
          </w:p>
        </w:tc>
        <w:tc>
          <w:tcPr>
            <w:tcW w:w="2894" w:type="dxa"/>
            <w:tcBorders>
              <w:top w:val="single" w:sz="4" w:space="0" w:color="auto"/>
            </w:tcBorders>
            <w:shd w:val="clear" w:color="auto" w:fill="FFFFFF"/>
          </w:tcPr>
          <w:p w:rsidR="00321962" w:rsidRDefault="00BE74B5">
            <w:pPr>
              <w:pStyle w:val="Zkladntext1"/>
              <w:framePr w:w="10704" w:h="3883" w:wrap="notBeside" w:vAnchor="text" w:hAnchor="text" w:y="332"/>
              <w:shd w:val="clear" w:color="auto" w:fill="auto"/>
              <w:spacing w:line="240" w:lineRule="auto"/>
              <w:ind w:left="120"/>
            </w:pPr>
            <w:r>
              <w:t>Matica M6 pre prac. dosku</w:t>
            </w: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FFFFFF"/>
          </w:tcPr>
          <w:p w:rsidR="00321962" w:rsidRDefault="00BE74B5">
            <w:pPr>
              <w:pStyle w:val="Zkladntext1"/>
              <w:framePr w:w="10704" w:h="3883" w:wrap="notBeside" w:vAnchor="text" w:hAnchor="text" w:y="332"/>
              <w:shd w:val="clear" w:color="auto" w:fill="auto"/>
              <w:spacing w:line="240" w:lineRule="auto"/>
              <w:ind w:left="400"/>
            </w:pPr>
            <w:r>
              <w:t>3.— sto 1.750</w:t>
            </w: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:rsidR="00321962" w:rsidRDefault="00BE74B5">
            <w:pPr>
              <w:pStyle w:val="Zkladntext1"/>
              <w:framePr w:w="10704" w:h="3883" w:wrap="notBeside" w:vAnchor="text" w:hAnchor="text" w:y="332"/>
              <w:shd w:val="clear" w:color="auto" w:fill="auto"/>
              <w:spacing w:line="240" w:lineRule="auto"/>
              <w:ind w:left="80"/>
            </w:pPr>
            <w:r>
              <w:t>20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</w:tcPr>
          <w:p w:rsidR="00321962" w:rsidRDefault="00BE74B5">
            <w:pPr>
              <w:pStyle w:val="Zkladntext1"/>
              <w:framePr w:w="10704" w:h="3883" w:wrap="notBeside" w:vAnchor="text" w:hAnchor="text" w:y="332"/>
              <w:shd w:val="clear" w:color="auto" w:fill="auto"/>
              <w:spacing w:line="240" w:lineRule="auto"/>
              <w:ind w:left="40"/>
            </w:pPr>
            <w:r>
              <w:t>% 0.350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321962" w:rsidRDefault="00BE74B5">
            <w:pPr>
              <w:pStyle w:val="Zkladntext1"/>
              <w:framePr w:w="10704" w:h="3883" w:wrap="notBeside" w:vAnchor="text" w:hAnchor="text" w:y="332"/>
              <w:shd w:val="clear" w:color="auto" w:fill="auto"/>
              <w:spacing w:line="240" w:lineRule="auto"/>
              <w:ind w:left="560"/>
            </w:pPr>
            <w:r>
              <w:t>2.10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FFFFFF"/>
          </w:tcPr>
          <w:p w:rsidR="00321962" w:rsidRDefault="00BE74B5" w:rsidP="00CE192D">
            <w:pPr>
              <w:pStyle w:val="Zkladntext1"/>
              <w:framePr w:w="10704" w:h="3883" w:wrap="notBeside" w:vAnchor="text" w:hAnchor="text" w:y="332"/>
              <w:shd w:val="clear" w:color="auto" w:fill="auto"/>
              <w:spacing w:line="240" w:lineRule="auto"/>
              <w:ind w:left="492"/>
            </w:pPr>
            <w:r>
              <w:t>5.250</w:t>
            </w:r>
          </w:p>
        </w:tc>
      </w:tr>
      <w:tr w:rsidR="0032196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12" w:type="dxa"/>
            <w:shd w:val="clear" w:color="auto" w:fill="FFFFFF"/>
          </w:tcPr>
          <w:p w:rsidR="00321962" w:rsidRDefault="00BE74B5">
            <w:pPr>
              <w:pStyle w:val="Zkladntext40"/>
              <w:framePr w:w="10704" w:h="3883" w:wrap="notBeside" w:vAnchor="text" w:hAnchor="text" w:y="332"/>
              <w:shd w:val="clear" w:color="auto" w:fill="auto"/>
              <w:spacing w:line="240" w:lineRule="auto"/>
              <w:ind w:left="120"/>
            </w:pPr>
            <w:r>
              <w:t>2.</w:t>
            </w:r>
          </w:p>
        </w:tc>
        <w:tc>
          <w:tcPr>
            <w:tcW w:w="1238" w:type="dxa"/>
            <w:shd w:val="clear" w:color="auto" w:fill="FFFFFF"/>
          </w:tcPr>
          <w:p w:rsidR="00321962" w:rsidRDefault="00BE74B5">
            <w:pPr>
              <w:pStyle w:val="Zkladntext40"/>
              <w:framePr w:w="10704" w:h="3883" w:wrap="notBeside" w:vAnchor="text" w:hAnchor="text" w:y="332"/>
              <w:shd w:val="clear" w:color="auto" w:fill="auto"/>
              <w:spacing w:line="240" w:lineRule="auto"/>
              <w:ind w:left="80"/>
            </w:pPr>
            <w:r>
              <w:t>21645</w:t>
            </w:r>
          </w:p>
        </w:tc>
        <w:tc>
          <w:tcPr>
            <w:tcW w:w="2894" w:type="dxa"/>
            <w:shd w:val="clear" w:color="auto" w:fill="FFFFFF"/>
          </w:tcPr>
          <w:p w:rsidR="00321962" w:rsidRDefault="00BE74B5">
            <w:pPr>
              <w:pStyle w:val="Zkladntext1"/>
              <w:framePr w:w="10704" w:h="3883" w:wrap="notBeside" w:vAnchor="text" w:hAnchor="text" w:y="332"/>
              <w:shd w:val="clear" w:color="auto" w:fill="auto"/>
              <w:spacing w:line="240" w:lineRule="auto"/>
              <w:ind w:left="120"/>
            </w:pPr>
            <w:r>
              <w:t>Pätka nastaviteľná pre lavice</w:t>
            </w:r>
          </w:p>
        </w:tc>
        <w:tc>
          <w:tcPr>
            <w:tcW w:w="2333" w:type="dxa"/>
            <w:shd w:val="clear" w:color="auto" w:fill="FFFFFF"/>
          </w:tcPr>
          <w:p w:rsidR="00321962" w:rsidRDefault="00BE74B5">
            <w:pPr>
              <w:pStyle w:val="Zkladntext1"/>
              <w:framePr w:w="10704" w:h="3883" w:wrap="notBeside" w:vAnchor="text" w:hAnchor="text" w:y="332"/>
              <w:shd w:val="clear" w:color="auto" w:fill="auto"/>
              <w:spacing w:line="240" w:lineRule="auto"/>
              <w:ind w:left="400"/>
            </w:pPr>
            <w:r>
              <w:t>0.5-- sto 15.250</w:t>
            </w:r>
          </w:p>
        </w:tc>
        <w:tc>
          <w:tcPr>
            <w:tcW w:w="288" w:type="dxa"/>
            <w:shd w:val="clear" w:color="auto" w:fill="FFFFFF"/>
          </w:tcPr>
          <w:p w:rsidR="00321962" w:rsidRDefault="00BE74B5">
            <w:pPr>
              <w:pStyle w:val="Zkladntext1"/>
              <w:framePr w:w="10704" w:h="3883" w:wrap="notBeside" w:vAnchor="text" w:hAnchor="text" w:y="332"/>
              <w:shd w:val="clear" w:color="auto" w:fill="auto"/>
              <w:spacing w:line="240" w:lineRule="auto"/>
              <w:ind w:left="80"/>
            </w:pPr>
            <w:r>
              <w:t>20</w:t>
            </w:r>
          </w:p>
        </w:tc>
        <w:tc>
          <w:tcPr>
            <w:tcW w:w="1200" w:type="dxa"/>
            <w:shd w:val="clear" w:color="auto" w:fill="FFFFFF"/>
          </w:tcPr>
          <w:p w:rsidR="00321962" w:rsidRDefault="00BE74B5">
            <w:pPr>
              <w:pStyle w:val="Zkladntext1"/>
              <w:framePr w:w="10704" w:h="3883" w:wrap="notBeside" w:vAnchor="text" w:hAnchor="text" w:y="332"/>
              <w:shd w:val="clear" w:color="auto" w:fill="auto"/>
              <w:spacing w:line="240" w:lineRule="auto"/>
              <w:ind w:left="40"/>
            </w:pPr>
            <w:r>
              <w:t>% 3.050</w:t>
            </w:r>
          </w:p>
        </w:tc>
        <w:tc>
          <w:tcPr>
            <w:tcW w:w="1166" w:type="dxa"/>
            <w:shd w:val="clear" w:color="auto" w:fill="FFFFFF"/>
          </w:tcPr>
          <w:p w:rsidR="00321962" w:rsidRDefault="00BE74B5">
            <w:pPr>
              <w:pStyle w:val="Zkladntext1"/>
              <w:framePr w:w="10704" w:h="3883" w:wrap="notBeside" w:vAnchor="text" w:hAnchor="text" w:y="332"/>
              <w:shd w:val="clear" w:color="auto" w:fill="auto"/>
              <w:spacing w:line="240" w:lineRule="auto"/>
              <w:ind w:left="560"/>
            </w:pPr>
            <w:r>
              <w:t>18.30</w:t>
            </w:r>
          </w:p>
        </w:tc>
        <w:tc>
          <w:tcPr>
            <w:tcW w:w="1272" w:type="dxa"/>
            <w:shd w:val="clear" w:color="auto" w:fill="FFFFFF"/>
          </w:tcPr>
          <w:p w:rsidR="00321962" w:rsidRDefault="00BE74B5" w:rsidP="00CE192D">
            <w:pPr>
              <w:pStyle w:val="Zkladntext1"/>
              <w:framePr w:w="10704" w:h="3883" w:wrap="notBeside" w:vAnchor="text" w:hAnchor="text" w:y="332"/>
              <w:shd w:val="clear" w:color="auto" w:fill="auto"/>
              <w:spacing w:line="240" w:lineRule="auto"/>
              <w:ind w:left="492"/>
            </w:pPr>
            <w:r>
              <w:t>7.625</w:t>
            </w:r>
          </w:p>
        </w:tc>
      </w:tr>
      <w:tr w:rsidR="0032196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12" w:type="dxa"/>
            <w:shd w:val="clear" w:color="auto" w:fill="FFFFFF"/>
          </w:tcPr>
          <w:p w:rsidR="00321962" w:rsidRDefault="00BE74B5">
            <w:pPr>
              <w:pStyle w:val="Zkladntext40"/>
              <w:framePr w:w="10704" w:h="3883" w:wrap="notBeside" w:vAnchor="text" w:hAnchor="text" w:y="332"/>
              <w:shd w:val="clear" w:color="auto" w:fill="auto"/>
              <w:spacing w:line="240" w:lineRule="auto"/>
              <w:ind w:left="120"/>
            </w:pPr>
            <w:r>
              <w:t>3.</w:t>
            </w:r>
          </w:p>
        </w:tc>
        <w:tc>
          <w:tcPr>
            <w:tcW w:w="1238" w:type="dxa"/>
            <w:shd w:val="clear" w:color="auto" w:fill="FFFFFF"/>
          </w:tcPr>
          <w:p w:rsidR="00321962" w:rsidRDefault="00BE74B5">
            <w:pPr>
              <w:pStyle w:val="Zkladntext40"/>
              <w:framePr w:w="10704" w:h="3883" w:wrap="notBeside" w:vAnchor="text" w:hAnchor="text" w:y="332"/>
              <w:shd w:val="clear" w:color="auto" w:fill="auto"/>
              <w:spacing w:line="240" w:lineRule="auto"/>
              <w:ind w:left="80"/>
            </w:pPr>
            <w:r>
              <w:t>21651</w:t>
            </w:r>
          </w:p>
        </w:tc>
        <w:tc>
          <w:tcPr>
            <w:tcW w:w="2894" w:type="dxa"/>
            <w:shd w:val="clear" w:color="auto" w:fill="FFFFFF"/>
          </w:tcPr>
          <w:p w:rsidR="00321962" w:rsidRDefault="00BE74B5">
            <w:pPr>
              <w:pStyle w:val="Zkladntext1"/>
              <w:framePr w:w="10704" w:h="3883" w:wrap="notBeside" w:vAnchor="text" w:hAnchor="text" w:y="332"/>
              <w:shd w:val="clear" w:color="auto" w:fill="auto"/>
              <w:spacing w:line="240" w:lineRule="auto"/>
              <w:ind w:left="120"/>
            </w:pPr>
            <w:r>
              <w:t>Podložky na stoličky -</w:t>
            </w:r>
            <w:proofErr w:type="spellStart"/>
            <w:r>
              <w:t>rozperky</w:t>
            </w:r>
            <w:proofErr w:type="spellEnd"/>
          </w:p>
        </w:tc>
        <w:tc>
          <w:tcPr>
            <w:tcW w:w="2333" w:type="dxa"/>
            <w:shd w:val="clear" w:color="auto" w:fill="FFFFFF"/>
          </w:tcPr>
          <w:p w:rsidR="00321962" w:rsidRDefault="00BE74B5">
            <w:pPr>
              <w:pStyle w:val="Zkladntext1"/>
              <w:framePr w:w="10704" w:h="3883" w:wrap="notBeside" w:vAnchor="text" w:hAnchor="text" w:y="332"/>
              <w:shd w:val="clear" w:color="auto" w:fill="auto"/>
              <w:spacing w:line="240" w:lineRule="auto"/>
              <w:ind w:left="400"/>
            </w:pPr>
            <w:r>
              <w:t>3.--- sto 9.750</w:t>
            </w:r>
          </w:p>
        </w:tc>
        <w:tc>
          <w:tcPr>
            <w:tcW w:w="288" w:type="dxa"/>
            <w:shd w:val="clear" w:color="auto" w:fill="FFFFFF"/>
          </w:tcPr>
          <w:p w:rsidR="00321962" w:rsidRDefault="00BE74B5">
            <w:pPr>
              <w:pStyle w:val="Zkladntext1"/>
              <w:framePr w:w="10704" w:h="3883" w:wrap="notBeside" w:vAnchor="text" w:hAnchor="text" w:y="332"/>
              <w:shd w:val="clear" w:color="auto" w:fill="auto"/>
              <w:spacing w:line="240" w:lineRule="auto"/>
              <w:ind w:left="80"/>
            </w:pPr>
            <w:r>
              <w:t>20</w:t>
            </w:r>
          </w:p>
        </w:tc>
        <w:tc>
          <w:tcPr>
            <w:tcW w:w="1200" w:type="dxa"/>
            <w:shd w:val="clear" w:color="auto" w:fill="FFFFFF"/>
          </w:tcPr>
          <w:p w:rsidR="00321962" w:rsidRDefault="00BE74B5">
            <w:pPr>
              <w:pStyle w:val="Zkladntext1"/>
              <w:framePr w:w="10704" w:h="3883" w:wrap="notBeside" w:vAnchor="text" w:hAnchor="text" w:y="332"/>
              <w:shd w:val="clear" w:color="auto" w:fill="auto"/>
              <w:spacing w:line="240" w:lineRule="auto"/>
              <w:ind w:left="40"/>
            </w:pPr>
            <w:r>
              <w:t>% 1.950</w:t>
            </w:r>
          </w:p>
        </w:tc>
        <w:tc>
          <w:tcPr>
            <w:tcW w:w="1166" w:type="dxa"/>
            <w:shd w:val="clear" w:color="auto" w:fill="FFFFFF"/>
          </w:tcPr>
          <w:p w:rsidR="00321962" w:rsidRDefault="00BE74B5">
            <w:pPr>
              <w:pStyle w:val="Zkladntext1"/>
              <w:framePr w:w="10704" w:h="3883" w:wrap="notBeside" w:vAnchor="text" w:hAnchor="text" w:y="332"/>
              <w:shd w:val="clear" w:color="auto" w:fill="auto"/>
              <w:spacing w:line="240" w:lineRule="auto"/>
              <w:ind w:left="560"/>
            </w:pPr>
            <w:r>
              <w:t>11.70</w:t>
            </w:r>
          </w:p>
        </w:tc>
        <w:tc>
          <w:tcPr>
            <w:tcW w:w="1272" w:type="dxa"/>
            <w:shd w:val="clear" w:color="auto" w:fill="FFFFFF"/>
          </w:tcPr>
          <w:p w:rsidR="00321962" w:rsidRDefault="00BE74B5" w:rsidP="00CE192D">
            <w:pPr>
              <w:pStyle w:val="Zkladntext1"/>
              <w:framePr w:w="10704" w:h="3883" w:wrap="notBeside" w:vAnchor="text" w:hAnchor="text" w:y="332"/>
              <w:shd w:val="clear" w:color="auto" w:fill="auto"/>
              <w:spacing w:line="240" w:lineRule="auto"/>
              <w:ind w:left="492"/>
            </w:pPr>
            <w:r>
              <w:t>29.250</w:t>
            </w:r>
          </w:p>
        </w:tc>
      </w:tr>
      <w:tr w:rsidR="0032196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12" w:type="dxa"/>
            <w:shd w:val="clear" w:color="auto" w:fill="FFFFFF"/>
          </w:tcPr>
          <w:p w:rsidR="00321962" w:rsidRDefault="00BE74B5">
            <w:pPr>
              <w:pStyle w:val="Zkladntext40"/>
              <w:framePr w:w="10704" w:h="3883" w:wrap="notBeside" w:vAnchor="text" w:hAnchor="text" w:y="332"/>
              <w:shd w:val="clear" w:color="auto" w:fill="auto"/>
              <w:spacing w:line="240" w:lineRule="auto"/>
              <w:ind w:left="120"/>
            </w:pPr>
            <w:r>
              <w:t>4.</w:t>
            </w:r>
          </w:p>
        </w:tc>
        <w:tc>
          <w:tcPr>
            <w:tcW w:w="1238" w:type="dxa"/>
            <w:shd w:val="clear" w:color="auto" w:fill="FFFFFF"/>
          </w:tcPr>
          <w:p w:rsidR="00321962" w:rsidRDefault="00BE74B5">
            <w:pPr>
              <w:pStyle w:val="Zkladntext40"/>
              <w:framePr w:w="10704" w:h="3883" w:wrap="notBeside" w:vAnchor="text" w:hAnchor="text" w:y="332"/>
              <w:shd w:val="clear" w:color="auto" w:fill="auto"/>
              <w:spacing w:line="240" w:lineRule="auto"/>
              <w:ind w:left="80"/>
            </w:pPr>
            <w:r>
              <w:t>21687</w:t>
            </w:r>
          </w:p>
        </w:tc>
        <w:tc>
          <w:tcPr>
            <w:tcW w:w="2894" w:type="dxa"/>
            <w:shd w:val="clear" w:color="auto" w:fill="FFFFFF"/>
          </w:tcPr>
          <w:p w:rsidR="00321962" w:rsidRDefault="00BE74B5">
            <w:pPr>
              <w:pStyle w:val="Zkladntext1"/>
              <w:framePr w:w="10704" w:h="3883" w:wrap="notBeside" w:vAnchor="text" w:hAnchor="text" w:y="332"/>
              <w:shd w:val="clear" w:color="auto" w:fill="auto"/>
              <w:spacing w:line="240" w:lineRule="auto"/>
              <w:ind w:left="120"/>
            </w:pPr>
            <w:r>
              <w:t>Nit 5x28 na operadlo stoličky</w:t>
            </w:r>
          </w:p>
        </w:tc>
        <w:tc>
          <w:tcPr>
            <w:tcW w:w="2333" w:type="dxa"/>
            <w:shd w:val="clear" w:color="auto" w:fill="FFFFFF"/>
          </w:tcPr>
          <w:p w:rsidR="00321962" w:rsidRDefault="00BE74B5">
            <w:pPr>
              <w:pStyle w:val="Zkladntext1"/>
              <w:framePr w:w="10704" w:h="3883" w:wrap="notBeside" w:vAnchor="text" w:hAnchor="text" w:y="332"/>
              <w:shd w:val="clear" w:color="auto" w:fill="auto"/>
              <w:spacing w:line="240" w:lineRule="auto"/>
              <w:ind w:left="400"/>
            </w:pPr>
            <w:r>
              <w:t>1.--- sto 2.250</w:t>
            </w:r>
          </w:p>
        </w:tc>
        <w:tc>
          <w:tcPr>
            <w:tcW w:w="288" w:type="dxa"/>
            <w:shd w:val="clear" w:color="auto" w:fill="FFFFFF"/>
          </w:tcPr>
          <w:p w:rsidR="00321962" w:rsidRDefault="00BE74B5">
            <w:pPr>
              <w:pStyle w:val="Zkladntext1"/>
              <w:framePr w:w="10704" w:h="3883" w:wrap="notBeside" w:vAnchor="text" w:hAnchor="text" w:y="332"/>
              <w:shd w:val="clear" w:color="auto" w:fill="auto"/>
              <w:spacing w:line="240" w:lineRule="auto"/>
              <w:ind w:left="80"/>
            </w:pPr>
            <w:r>
              <w:t>20</w:t>
            </w:r>
          </w:p>
        </w:tc>
        <w:tc>
          <w:tcPr>
            <w:tcW w:w="1200" w:type="dxa"/>
            <w:shd w:val="clear" w:color="auto" w:fill="FFFFFF"/>
          </w:tcPr>
          <w:p w:rsidR="00321962" w:rsidRDefault="00BE74B5">
            <w:pPr>
              <w:pStyle w:val="Zkladntext1"/>
              <w:framePr w:w="10704" w:h="3883" w:wrap="notBeside" w:vAnchor="text" w:hAnchor="text" w:y="332"/>
              <w:shd w:val="clear" w:color="auto" w:fill="auto"/>
              <w:spacing w:line="240" w:lineRule="auto"/>
              <w:ind w:left="40"/>
            </w:pPr>
            <w:r>
              <w:t>% 0.450</w:t>
            </w:r>
          </w:p>
        </w:tc>
        <w:tc>
          <w:tcPr>
            <w:tcW w:w="1166" w:type="dxa"/>
            <w:shd w:val="clear" w:color="auto" w:fill="FFFFFF"/>
          </w:tcPr>
          <w:p w:rsidR="00321962" w:rsidRDefault="00BE74B5">
            <w:pPr>
              <w:pStyle w:val="Zkladntext1"/>
              <w:framePr w:w="10704" w:h="3883" w:wrap="notBeside" w:vAnchor="text" w:hAnchor="text" w:y="332"/>
              <w:shd w:val="clear" w:color="auto" w:fill="auto"/>
              <w:spacing w:line="240" w:lineRule="auto"/>
              <w:ind w:left="560"/>
            </w:pPr>
            <w:r>
              <w:t>2.70</w:t>
            </w:r>
          </w:p>
        </w:tc>
        <w:tc>
          <w:tcPr>
            <w:tcW w:w="1272" w:type="dxa"/>
            <w:shd w:val="clear" w:color="auto" w:fill="FFFFFF"/>
          </w:tcPr>
          <w:p w:rsidR="00321962" w:rsidRDefault="00BE74B5" w:rsidP="00CE192D">
            <w:pPr>
              <w:pStyle w:val="Zkladntext1"/>
              <w:framePr w:w="10704" w:h="3883" w:wrap="notBeside" w:vAnchor="text" w:hAnchor="text" w:y="332"/>
              <w:shd w:val="clear" w:color="auto" w:fill="auto"/>
              <w:spacing w:line="240" w:lineRule="auto"/>
              <w:ind w:left="492"/>
            </w:pPr>
            <w:r>
              <w:t>2.250</w:t>
            </w:r>
          </w:p>
        </w:tc>
      </w:tr>
      <w:tr w:rsidR="0032196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2" w:type="dxa"/>
            <w:tcBorders>
              <w:bottom w:val="single" w:sz="4" w:space="0" w:color="auto"/>
            </w:tcBorders>
            <w:shd w:val="clear" w:color="auto" w:fill="FFFFFF"/>
          </w:tcPr>
          <w:p w:rsidR="00321962" w:rsidRDefault="00BE74B5">
            <w:pPr>
              <w:pStyle w:val="Zkladntext40"/>
              <w:framePr w:w="10704" w:h="3883" w:wrap="notBeside" w:vAnchor="text" w:hAnchor="text" w:y="332"/>
              <w:shd w:val="clear" w:color="auto" w:fill="auto"/>
              <w:spacing w:line="240" w:lineRule="auto"/>
              <w:ind w:left="120"/>
            </w:pPr>
            <w:r>
              <w:t>5.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:rsidR="00321962" w:rsidRDefault="00BE74B5">
            <w:pPr>
              <w:pStyle w:val="Zkladntext40"/>
              <w:framePr w:w="10704" w:h="3883" w:wrap="notBeside" w:vAnchor="text" w:hAnchor="text" w:y="332"/>
              <w:shd w:val="clear" w:color="auto" w:fill="auto"/>
              <w:spacing w:line="240" w:lineRule="auto"/>
              <w:ind w:left="80"/>
            </w:pPr>
            <w:r>
              <w:t>21692</w:t>
            </w:r>
          </w:p>
        </w:tc>
        <w:tc>
          <w:tcPr>
            <w:tcW w:w="2894" w:type="dxa"/>
            <w:tcBorders>
              <w:bottom w:val="single" w:sz="4" w:space="0" w:color="auto"/>
            </w:tcBorders>
            <w:shd w:val="clear" w:color="auto" w:fill="FFFFFF"/>
          </w:tcPr>
          <w:p w:rsidR="00321962" w:rsidRDefault="00BE74B5">
            <w:pPr>
              <w:pStyle w:val="Zkladntext1"/>
              <w:framePr w:w="10704" w:h="3883" w:wrap="notBeside" w:vAnchor="text" w:hAnchor="text" w:y="332"/>
              <w:shd w:val="clear" w:color="auto" w:fill="auto"/>
              <w:spacing w:line="240" w:lineRule="auto"/>
              <w:ind w:left="120"/>
            </w:pPr>
            <w:r>
              <w:t>Nit 5x35 pre sedadlo stoličky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FFFFFF"/>
          </w:tcPr>
          <w:p w:rsidR="00321962" w:rsidRDefault="00BE74B5">
            <w:pPr>
              <w:pStyle w:val="Zkladntext1"/>
              <w:framePr w:w="10704" w:h="3883" w:wrap="notBeside" w:vAnchor="text" w:hAnchor="text" w:y="332"/>
              <w:shd w:val="clear" w:color="auto" w:fill="auto"/>
              <w:spacing w:line="240" w:lineRule="auto"/>
              <w:ind w:left="400"/>
            </w:pPr>
            <w:r>
              <w:t>3.— sto 4.250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FFFFFF"/>
          </w:tcPr>
          <w:p w:rsidR="00321962" w:rsidRDefault="00BE74B5">
            <w:pPr>
              <w:pStyle w:val="Zkladntext1"/>
              <w:framePr w:w="10704" w:h="3883" w:wrap="notBeside" w:vAnchor="text" w:hAnchor="text" w:y="332"/>
              <w:shd w:val="clear" w:color="auto" w:fill="auto"/>
              <w:spacing w:line="240" w:lineRule="auto"/>
              <w:ind w:left="80"/>
            </w:pPr>
            <w:r>
              <w:t>20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FFFF"/>
          </w:tcPr>
          <w:p w:rsidR="00321962" w:rsidRDefault="00BE74B5">
            <w:pPr>
              <w:pStyle w:val="Zkladntext1"/>
              <w:framePr w:w="10704" w:h="3883" w:wrap="notBeside" w:vAnchor="text" w:hAnchor="text" w:y="332"/>
              <w:shd w:val="clear" w:color="auto" w:fill="auto"/>
              <w:spacing w:line="240" w:lineRule="auto"/>
              <w:ind w:left="40"/>
            </w:pPr>
            <w:r>
              <w:t>% 0.850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FFFFFF"/>
          </w:tcPr>
          <w:p w:rsidR="00321962" w:rsidRDefault="00BE74B5">
            <w:pPr>
              <w:pStyle w:val="Zkladntext1"/>
              <w:framePr w:w="10704" w:h="3883" w:wrap="notBeside" w:vAnchor="text" w:hAnchor="text" w:y="332"/>
              <w:shd w:val="clear" w:color="auto" w:fill="auto"/>
              <w:spacing w:line="240" w:lineRule="auto"/>
              <w:ind w:left="560"/>
            </w:pPr>
            <w:r>
              <w:t>5.10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FFFFFF"/>
          </w:tcPr>
          <w:p w:rsidR="00321962" w:rsidRDefault="00BE74B5" w:rsidP="00CE192D">
            <w:pPr>
              <w:pStyle w:val="Zkladntext1"/>
              <w:framePr w:w="10704" w:h="3883" w:wrap="notBeside" w:vAnchor="text" w:hAnchor="text" w:y="332"/>
              <w:shd w:val="clear" w:color="auto" w:fill="auto"/>
              <w:spacing w:line="240" w:lineRule="auto"/>
              <w:ind w:left="492"/>
            </w:pPr>
            <w:r>
              <w:t>12.750</w:t>
            </w:r>
          </w:p>
        </w:tc>
      </w:tr>
      <w:tr w:rsidR="0032196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21962" w:rsidRDefault="00321962">
            <w:pPr>
              <w:framePr w:w="10704" w:h="3883" w:wrap="notBeside" w:vAnchor="text" w:hAnchor="text" w:y="33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21962" w:rsidRDefault="00321962">
            <w:pPr>
              <w:framePr w:w="10704" w:h="3883" w:wrap="notBeside" w:vAnchor="text" w:hAnchor="text" w:y="332"/>
              <w:rPr>
                <w:sz w:val="10"/>
                <w:szCs w:val="10"/>
              </w:rPr>
            </w:pPr>
          </w:p>
        </w:tc>
        <w:tc>
          <w:tcPr>
            <w:tcW w:w="52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21962" w:rsidRDefault="00BE74B5">
            <w:pPr>
              <w:pStyle w:val="Zkladntext1"/>
              <w:framePr w:w="10704" w:h="3883" w:wrap="notBeside" w:vAnchor="text" w:hAnchor="text" w:y="332"/>
              <w:shd w:val="clear" w:color="auto" w:fill="auto"/>
              <w:spacing w:line="240" w:lineRule="auto"/>
              <w:ind w:left="1400"/>
            </w:pPr>
            <w:r>
              <w:t>Rekapitulácia zdaniteľného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21962" w:rsidRDefault="00BE74B5">
            <w:pPr>
              <w:pStyle w:val="Zkladntext1"/>
              <w:framePr w:w="10704" w:h="3883" w:wrap="notBeside" w:vAnchor="text" w:hAnchor="text" w:y="332"/>
              <w:shd w:val="clear" w:color="auto" w:fill="auto"/>
              <w:spacing w:line="240" w:lineRule="auto"/>
              <w:ind w:left="100"/>
            </w:pPr>
            <w:r>
              <w:t>plnenia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21962" w:rsidRDefault="00321962">
            <w:pPr>
              <w:framePr w:w="10704" w:h="3883" w:wrap="notBeside" w:vAnchor="text" w:hAnchor="text" w:y="332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21962" w:rsidRDefault="00321962">
            <w:pPr>
              <w:framePr w:w="10704" w:h="3883" w:wrap="notBeside" w:vAnchor="text" w:hAnchor="text" w:y="332"/>
              <w:rPr>
                <w:sz w:val="10"/>
                <w:szCs w:val="10"/>
              </w:rPr>
            </w:pPr>
          </w:p>
        </w:tc>
      </w:tr>
      <w:tr w:rsidR="003219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21962" w:rsidRDefault="00321962">
            <w:pPr>
              <w:framePr w:w="10704" w:h="3883" w:wrap="notBeside" w:vAnchor="text" w:hAnchor="text" w:y="33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21962" w:rsidRDefault="00BE74B5">
            <w:pPr>
              <w:pStyle w:val="Zkladntext1"/>
              <w:framePr w:w="10704" w:h="3883" w:wrap="notBeside" w:vAnchor="text" w:hAnchor="text" w:y="332"/>
              <w:shd w:val="clear" w:color="auto" w:fill="auto"/>
              <w:spacing w:line="240" w:lineRule="auto"/>
              <w:ind w:left="600"/>
            </w:pPr>
            <w:r>
              <w:t>Cena</w:t>
            </w: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21962" w:rsidRDefault="00BE74B5">
            <w:pPr>
              <w:pStyle w:val="Zkladntext1"/>
              <w:framePr w:w="10704" w:h="3883" w:wrap="notBeside" w:vAnchor="text" w:hAnchor="text" w:y="332"/>
              <w:shd w:val="clear" w:color="auto" w:fill="auto"/>
              <w:spacing w:line="240" w:lineRule="auto"/>
              <w:ind w:left="120"/>
            </w:pPr>
            <w:r>
              <w:t>10 % DPH 10 %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21962" w:rsidRDefault="00BE74B5">
            <w:pPr>
              <w:pStyle w:val="Zkladntext1"/>
              <w:framePr w:w="10704" w:h="3883" w:wrap="notBeside" w:vAnchor="text" w:hAnchor="text" w:y="332"/>
              <w:shd w:val="clear" w:color="auto" w:fill="auto"/>
              <w:spacing w:line="240" w:lineRule="auto"/>
              <w:ind w:left="540"/>
            </w:pPr>
            <w:r>
              <w:t>Cena 20 %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21962" w:rsidRDefault="00BE74B5">
            <w:pPr>
              <w:pStyle w:val="Zkladntext1"/>
              <w:framePr w:w="10704" w:h="3883" w:wrap="notBeside" w:vAnchor="text" w:hAnchor="text" w:y="332"/>
              <w:shd w:val="clear" w:color="auto" w:fill="auto"/>
              <w:spacing w:line="240" w:lineRule="auto"/>
              <w:ind w:left="240"/>
            </w:pPr>
            <w:r>
              <w:t>DPH 20 %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21962" w:rsidRDefault="00BE74B5">
            <w:pPr>
              <w:pStyle w:val="Zkladntext1"/>
              <w:framePr w:w="10704" w:h="3883" w:wrap="notBeside" w:vAnchor="text" w:hAnchor="text" w:y="332"/>
              <w:shd w:val="clear" w:color="auto" w:fill="auto"/>
              <w:spacing w:line="240" w:lineRule="auto"/>
              <w:ind w:left="560"/>
            </w:pPr>
            <w:r>
              <w:t>Cena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21962" w:rsidRDefault="00BE74B5">
            <w:pPr>
              <w:pStyle w:val="Zkladntext1"/>
              <w:framePr w:w="10704" w:h="3883" w:wrap="notBeside" w:vAnchor="text" w:hAnchor="text" w:y="332"/>
              <w:shd w:val="clear" w:color="auto" w:fill="auto"/>
              <w:spacing w:line="240" w:lineRule="auto"/>
              <w:ind w:left="100"/>
            </w:pPr>
            <w:r>
              <w:t>00 %</w:t>
            </w:r>
          </w:p>
        </w:tc>
      </w:tr>
      <w:tr w:rsidR="0032196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21962" w:rsidRDefault="00321962">
            <w:pPr>
              <w:framePr w:w="10704" w:h="3883" w:wrap="notBeside" w:vAnchor="text" w:hAnchor="text" w:y="33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21962" w:rsidRDefault="00321962">
            <w:pPr>
              <w:framePr w:w="10704" w:h="3883" w:wrap="notBeside" w:vAnchor="text" w:hAnchor="text" w:y="332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21962" w:rsidRDefault="00BE74B5">
            <w:pPr>
              <w:pStyle w:val="Zkladntext40"/>
              <w:framePr w:w="10704" w:h="3883" w:wrap="notBeside" w:vAnchor="text" w:hAnchor="text" w:y="332"/>
              <w:shd w:val="clear" w:color="auto" w:fill="auto"/>
              <w:spacing w:line="240" w:lineRule="auto"/>
              <w:ind w:left="120"/>
            </w:pPr>
            <w:r>
              <w:rPr>
                <w:rStyle w:val="Zkladntext4Riadkovanie2pt"/>
              </w:rPr>
              <w:t xml:space="preserve">0.00 </w:t>
            </w:r>
            <w:proofErr w:type="spellStart"/>
            <w:r>
              <w:rPr>
                <w:rStyle w:val="Zkladntext4Riadkovanie2pt"/>
              </w:rPr>
              <w:t>0.00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21962" w:rsidRDefault="00BE74B5">
            <w:pPr>
              <w:pStyle w:val="Zkladntext1"/>
              <w:framePr w:w="10704" w:h="3883" w:wrap="notBeside" w:vAnchor="text" w:hAnchor="text" w:y="332"/>
              <w:shd w:val="clear" w:color="auto" w:fill="auto"/>
              <w:spacing w:line="240" w:lineRule="auto"/>
              <w:ind w:left="980"/>
            </w:pPr>
            <w:r>
              <w:t>+59.63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21962" w:rsidRDefault="00321962">
            <w:pPr>
              <w:framePr w:w="10704" w:h="3883" w:wrap="notBeside" w:vAnchor="text" w:hAnchor="text" w:y="332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21962" w:rsidRDefault="00BE74B5">
            <w:pPr>
              <w:pStyle w:val="Zkladntext1"/>
              <w:framePr w:w="10704" w:h="3883" w:wrap="notBeside" w:vAnchor="text" w:hAnchor="text" w:y="332"/>
              <w:shd w:val="clear" w:color="auto" w:fill="auto"/>
              <w:spacing w:line="240" w:lineRule="auto"/>
              <w:ind w:left="260"/>
            </w:pPr>
            <w:r>
              <w:t>+11.93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21962" w:rsidRDefault="00321962">
            <w:pPr>
              <w:framePr w:w="10704" w:h="3883" w:wrap="notBeside" w:vAnchor="text" w:hAnchor="text" w:y="332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21962" w:rsidRDefault="00BE74B5">
            <w:pPr>
              <w:pStyle w:val="Zkladntext1"/>
              <w:framePr w:w="10704" w:h="3883" w:wrap="notBeside" w:vAnchor="text" w:hAnchor="text" w:y="332"/>
              <w:shd w:val="clear" w:color="auto" w:fill="auto"/>
              <w:spacing w:line="240" w:lineRule="auto"/>
              <w:ind w:left="100"/>
            </w:pPr>
            <w:r>
              <w:rPr>
                <w:rStyle w:val="ZkladntextRiadkovanie2pt"/>
              </w:rPr>
              <w:t>0.00</w:t>
            </w:r>
          </w:p>
        </w:tc>
      </w:tr>
    </w:tbl>
    <w:p w:rsidR="00321962" w:rsidRDefault="00BE74B5">
      <w:pPr>
        <w:pStyle w:val="Nzovtabuky0"/>
        <w:framePr w:w="3792" w:h="216" w:wrap="notBeside" w:vAnchor="text" w:hAnchor="text" w:x="116" w:yAlign="top"/>
        <w:shd w:val="clear" w:color="auto" w:fill="auto"/>
        <w:spacing w:line="210" w:lineRule="exact"/>
      </w:pPr>
      <w:proofErr w:type="spellStart"/>
      <w:r>
        <w:lastRenderedPageBreak/>
        <w:t>Jalné</w:t>
      </w:r>
      <w:proofErr w:type="spellEnd"/>
      <w:r>
        <w:t xml:space="preserve"> a prepravné (20% DPH)</w:t>
      </w:r>
    </w:p>
    <w:p w:rsidR="00321962" w:rsidRDefault="00BE74B5">
      <w:pPr>
        <w:pStyle w:val="Nzovtabuky0"/>
        <w:framePr w:w="1133" w:h="210" w:wrap="notBeside" w:vAnchor="text" w:hAnchor="text" w:x="9534" w:yAlign="center"/>
        <w:shd w:val="clear" w:color="auto" w:fill="auto"/>
        <w:spacing w:line="210" w:lineRule="exact"/>
      </w:pPr>
      <w:r>
        <w:t>2.50 EUR</w:t>
      </w:r>
    </w:p>
    <w:p w:rsidR="00321962" w:rsidRDefault="00321962">
      <w:pPr>
        <w:rPr>
          <w:sz w:val="2"/>
          <w:szCs w:val="2"/>
        </w:rPr>
      </w:pPr>
    </w:p>
    <w:p w:rsidR="00321962" w:rsidRDefault="00BE74B5">
      <w:pPr>
        <w:pStyle w:val="Zhlavie10"/>
        <w:keepNext/>
        <w:keepLines/>
        <w:shd w:val="clear" w:color="auto" w:fill="auto"/>
        <w:tabs>
          <w:tab w:val="left" w:pos="9367"/>
        </w:tabs>
        <w:spacing w:before="230" w:after="565" w:line="210" w:lineRule="exact"/>
        <w:ind w:left="7020"/>
      </w:pPr>
      <w:bookmarkStart w:id="0" w:name="bookmark0"/>
      <w:r>
        <w:t>K úhrade</w:t>
      </w:r>
      <w:r>
        <w:tab/>
        <w:t>71.56 EUR</w:t>
      </w:r>
      <w:bookmarkEnd w:id="0"/>
    </w:p>
    <w:p w:rsidR="00CE192D" w:rsidRDefault="00CE192D">
      <w:pPr>
        <w:pStyle w:val="Zkladntext1"/>
        <w:shd w:val="clear" w:color="auto" w:fill="auto"/>
        <w:spacing w:line="210" w:lineRule="exact"/>
        <w:ind w:left="20"/>
      </w:pPr>
    </w:p>
    <w:p w:rsidR="00CE192D" w:rsidRDefault="00CE192D" w:rsidP="00CE192D">
      <w:pPr>
        <w:pStyle w:val="Nzovtabuky0"/>
        <w:framePr w:w="3629" w:h="209" w:wrap="notBeside" w:vAnchor="text" w:hAnchor="page" w:x="8281" w:y="-960"/>
        <w:shd w:val="clear" w:color="auto" w:fill="auto"/>
        <w:tabs>
          <w:tab w:val="left" w:pos="2347"/>
        </w:tabs>
        <w:spacing w:line="210" w:lineRule="exact"/>
      </w:pPr>
      <w:r>
        <w:t>Celkom :</w:t>
      </w:r>
      <w:r>
        <w:tab/>
        <w:t>71.56 EUR</w:t>
      </w:r>
    </w:p>
    <w:p w:rsidR="00CE192D" w:rsidRDefault="00CE192D">
      <w:pPr>
        <w:pStyle w:val="Zkladntext1"/>
        <w:shd w:val="clear" w:color="auto" w:fill="auto"/>
        <w:spacing w:line="210" w:lineRule="exact"/>
        <w:ind w:left="20"/>
      </w:pPr>
    </w:p>
    <w:p w:rsidR="00CE192D" w:rsidRDefault="00CE192D">
      <w:pPr>
        <w:pStyle w:val="Zkladntext1"/>
        <w:shd w:val="clear" w:color="auto" w:fill="auto"/>
        <w:spacing w:line="210" w:lineRule="exact"/>
        <w:ind w:left="20"/>
      </w:pPr>
    </w:p>
    <w:p w:rsidR="00CE192D" w:rsidRDefault="00CE192D">
      <w:pPr>
        <w:pStyle w:val="Zkladntext1"/>
        <w:shd w:val="clear" w:color="auto" w:fill="auto"/>
        <w:spacing w:line="210" w:lineRule="exact"/>
        <w:ind w:left="20"/>
      </w:pPr>
    </w:p>
    <w:p w:rsidR="00CE192D" w:rsidRDefault="00CE192D">
      <w:pPr>
        <w:pStyle w:val="Zkladntext1"/>
        <w:shd w:val="clear" w:color="auto" w:fill="auto"/>
        <w:spacing w:line="210" w:lineRule="exact"/>
        <w:ind w:left="20"/>
      </w:pPr>
    </w:p>
    <w:p w:rsidR="00CE192D" w:rsidRDefault="00CE192D">
      <w:pPr>
        <w:pStyle w:val="Zkladntext1"/>
        <w:shd w:val="clear" w:color="auto" w:fill="auto"/>
        <w:spacing w:line="210" w:lineRule="exact"/>
        <w:ind w:left="20"/>
      </w:pPr>
    </w:p>
    <w:p w:rsidR="00CE192D" w:rsidRDefault="00CE192D">
      <w:pPr>
        <w:pStyle w:val="Zkladntext1"/>
        <w:shd w:val="clear" w:color="auto" w:fill="auto"/>
        <w:spacing w:line="210" w:lineRule="exact"/>
        <w:ind w:left="20"/>
      </w:pPr>
    </w:p>
    <w:p w:rsidR="00321962" w:rsidRDefault="00BE74B5">
      <w:pPr>
        <w:pStyle w:val="Zkladntext1"/>
        <w:shd w:val="clear" w:color="auto" w:fill="auto"/>
        <w:spacing w:line="210" w:lineRule="exact"/>
        <w:ind w:left="20"/>
      </w:pPr>
      <w:r>
        <w:t xml:space="preserve">Tel.: (048)4155539, Fax: (048)4155539, Email: </w:t>
      </w:r>
      <w:hyperlink r:id="rId6" w:history="1">
        <w:r>
          <w:rPr>
            <w:rStyle w:val="Hypertextovprepojenie"/>
            <w:lang w:val="en-US"/>
          </w:rPr>
          <w:t>dipos@diposbb.sk</w:t>
        </w:r>
      </w:hyperlink>
      <w:r>
        <w:rPr>
          <w:lang w:val="en-US"/>
        </w:rPr>
        <w:t>,</w:t>
      </w:r>
    </w:p>
    <w:sectPr w:rsidR="00321962" w:rsidSect="00321962">
      <w:type w:val="continuous"/>
      <w:pgSz w:w="11905" w:h="16837"/>
      <w:pgMar w:top="1374" w:right="36" w:bottom="3116" w:left="11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4B5" w:rsidRDefault="00BE74B5" w:rsidP="00321962">
      <w:r>
        <w:separator/>
      </w:r>
    </w:p>
  </w:endnote>
  <w:endnote w:type="continuationSeparator" w:id="0">
    <w:p w:rsidR="00BE74B5" w:rsidRDefault="00BE74B5" w:rsidP="00321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4B5" w:rsidRDefault="00BE74B5"/>
  </w:footnote>
  <w:footnote w:type="continuationSeparator" w:id="0">
    <w:p w:rsidR="00BE74B5" w:rsidRDefault="00BE74B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21962"/>
    <w:rsid w:val="00321962"/>
    <w:rsid w:val="00BE74B5"/>
    <w:rsid w:val="00CE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321962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321962"/>
    <w:rPr>
      <w:color w:val="0066CC"/>
      <w:u w:val="single"/>
    </w:rPr>
  </w:style>
  <w:style w:type="character" w:customStyle="1" w:styleId="Zkladntext">
    <w:name w:val="Základný text_"/>
    <w:basedOn w:val="Predvolenpsmoodseku"/>
    <w:link w:val="Zkladntext1"/>
    <w:rsid w:val="003219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ZkladntextRiadkovanie7pt">
    <w:name w:val="Základný text + Riadkovanie 7 pt"/>
    <w:basedOn w:val="Zkladntext"/>
    <w:rsid w:val="00321962"/>
    <w:rPr>
      <w:spacing w:val="140"/>
      <w:lang/>
    </w:rPr>
  </w:style>
  <w:style w:type="character" w:customStyle="1" w:styleId="ZkladntextRiadkovanie2pt">
    <w:name w:val="Základný text + Riadkovanie 2 pt"/>
    <w:basedOn w:val="Zkladntext"/>
    <w:rsid w:val="00321962"/>
    <w:rPr>
      <w:spacing w:val="50"/>
    </w:rPr>
  </w:style>
  <w:style w:type="character" w:customStyle="1" w:styleId="Zkladntext2">
    <w:name w:val="Základný text (2)_"/>
    <w:basedOn w:val="Predvolenpsmoodseku"/>
    <w:link w:val="Zkladntext20"/>
    <w:rsid w:val="0032196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">
    <w:name w:val="Základný text (3)_"/>
    <w:basedOn w:val="Predvolenpsmoodseku"/>
    <w:link w:val="Zkladntext30"/>
    <w:rsid w:val="0032196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31">
    <w:name w:val="Základný text (3)"/>
    <w:basedOn w:val="Zkladntext3"/>
    <w:rsid w:val="00321962"/>
    <w:rPr>
      <w:spacing w:val="0"/>
    </w:rPr>
  </w:style>
  <w:style w:type="character" w:customStyle="1" w:styleId="Zkladntext4">
    <w:name w:val="Základný text (4)_"/>
    <w:basedOn w:val="Predvolenpsmoodseku"/>
    <w:link w:val="Zkladntext40"/>
    <w:rsid w:val="0032196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Zkladntext5">
    <w:name w:val="Základný text (5)_"/>
    <w:basedOn w:val="Predvolenpsmoodseku"/>
    <w:link w:val="Zkladntext50"/>
    <w:rsid w:val="003219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kladntext4Riadkovanie2pt">
    <w:name w:val="Základný text (4) + Riadkovanie 2 pt"/>
    <w:basedOn w:val="Zkladntext4"/>
    <w:rsid w:val="00321962"/>
    <w:rPr>
      <w:spacing w:val="50"/>
    </w:rPr>
  </w:style>
  <w:style w:type="character" w:customStyle="1" w:styleId="Nzovtabuky">
    <w:name w:val="Názov tabuľky_"/>
    <w:basedOn w:val="Predvolenpsmoodseku"/>
    <w:link w:val="Nzovtabuky0"/>
    <w:rsid w:val="003219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Zhlavie1">
    <w:name w:val="Záhlavie #1_"/>
    <w:basedOn w:val="Predvolenpsmoodseku"/>
    <w:link w:val="Zhlavie10"/>
    <w:rsid w:val="003219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Zkladntext4CourierNew4bodovKapitlkyRiadkovanie0pt">
    <w:name w:val="Základný text (4) + Courier New;4 bodov;Kapitálky;Riadkovanie 0 pt"/>
    <w:basedOn w:val="Zkladntext4"/>
    <w:rsid w:val="00321962"/>
    <w:rPr>
      <w:rFonts w:ascii="Courier New" w:eastAsia="Courier New" w:hAnsi="Courier New" w:cs="Courier New"/>
      <w:b w:val="0"/>
      <w:bCs w:val="0"/>
      <w:smallCaps/>
      <w:spacing w:val="-10"/>
      <w:w w:val="100"/>
      <w:sz w:val="8"/>
      <w:szCs w:val="8"/>
    </w:rPr>
  </w:style>
  <w:style w:type="paragraph" w:customStyle="1" w:styleId="Zkladntext1">
    <w:name w:val="Základný text1"/>
    <w:basedOn w:val="Normlny"/>
    <w:link w:val="Zkladntext"/>
    <w:rsid w:val="003219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Zkladntext20">
    <w:name w:val="Základný text (2)"/>
    <w:basedOn w:val="Normlny"/>
    <w:link w:val="Zkladntext2"/>
    <w:rsid w:val="00321962"/>
    <w:pPr>
      <w:shd w:val="clear" w:color="auto" w:fill="FFFFFF"/>
      <w:spacing w:line="245" w:lineRule="exact"/>
      <w:jc w:val="both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Zkladntext30">
    <w:name w:val="Základný text (3)"/>
    <w:basedOn w:val="Normlny"/>
    <w:link w:val="Zkladntext3"/>
    <w:rsid w:val="00321962"/>
    <w:pPr>
      <w:shd w:val="clear" w:color="auto" w:fill="FFFFFF"/>
      <w:spacing w:line="245" w:lineRule="exact"/>
    </w:pPr>
    <w:rPr>
      <w:rFonts w:ascii="Courier New" w:eastAsia="Courier New" w:hAnsi="Courier New" w:cs="Courier New"/>
      <w:b/>
      <w:bCs/>
      <w:sz w:val="23"/>
      <w:szCs w:val="23"/>
    </w:rPr>
  </w:style>
  <w:style w:type="paragraph" w:customStyle="1" w:styleId="Zkladntext40">
    <w:name w:val="Základný text (4)"/>
    <w:basedOn w:val="Normlny"/>
    <w:link w:val="Zkladntext4"/>
    <w:rsid w:val="00321962"/>
    <w:pPr>
      <w:shd w:val="clear" w:color="auto" w:fill="FFFFFF"/>
      <w:spacing w:line="0" w:lineRule="atLeast"/>
    </w:pPr>
    <w:rPr>
      <w:rFonts w:ascii="AngsanaUPC" w:eastAsia="AngsanaUPC" w:hAnsi="AngsanaUPC" w:cs="AngsanaUPC"/>
      <w:sz w:val="29"/>
      <w:szCs w:val="29"/>
    </w:rPr>
  </w:style>
  <w:style w:type="paragraph" w:customStyle="1" w:styleId="Zkladntext50">
    <w:name w:val="Základný text (5)"/>
    <w:basedOn w:val="Normlny"/>
    <w:link w:val="Zkladntext5"/>
    <w:rsid w:val="003219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zovtabuky0">
    <w:name w:val="Názov tabuľky"/>
    <w:basedOn w:val="Normlny"/>
    <w:link w:val="Nzovtabuky"/>
    <w:rsid w:val="003219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Zhlavie10">
    <w:name w:val="Záhlavie #1"/>
    <w:basedOn w:val="Normlny"/>
    <w:link w:val="Zhlavie1"/>
    <w:rsid w:val="00321962"/>
    <w:pPr>
      <w:shd w:val="clear" w:color="auto" w:fill="FFFFFF"/>
      <w:spacing w:before="240" w:after="540" w:line="0" w:lineRule="atLeast"/>
      <w:outlineLvl w:val="0"/>
    </w:pPr>
    <w:rPr>
      <w:rFonts w:ascii="Times New Roman" w:eastAsia="Times New Roman" w:hAnsi="Times New Roman" w:cs="Times New Roman"/>
      <w:spacing w:val="2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pos@diposbb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1182</Characters>
  <Application>Microsoft Office Word</Application>
  <DocSecurity>0</DocSecurity>
  <Lines>9</Lines>
  <Paragraphs>2</Paragraphs>
  <ScaleCrop>false</ScaleCrop>
  <Company>HP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</cp:revision>
  <dcterms:created xsi:type="dcterms:W3CDTF">2012-05-23T11:50:00Z</dcterms:created>
  <dcterms:modified xsi:type="dcterms:W3CDTF">2012-05-23T11:54:00Z</dcterms:modified>
</cp:coreProperties>
</file>