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D" w:rsidRDefault="00182109" w:rsidP="00182109">
      <w:pPr>
        <w:jc w:val="center"/>
      </w:pPr>
      <w:r>
        <w:rPr>
          <w:b/>
          <w:bCs/>
        </w:rPr>
        <w:t>Štruktúra aktualizačného vzdelávania</w:t>
      </w:r>
      <w:r>
        <w:rPr>
          <w:b/>
          <w:bCs/>
        </w:rPr>
        <w:br/>
      </w:r>
      <w:r>
        <w:t>Základná škola s materskou školou, Novozámocká 129,Nitra</w:t>
      </w:r>
      <w:r>
        <w:br/>
        <w:t>šk. rok 2022/2023</w:t>
      </w:r>
    </w:p>
    <w:p w:rsidR="00182109" w:rsidRDefault="00182109" w:rsidP="00182109">
      <w:pPr>
        <w:jc w:val="center"/>
      </w:pPr>
    </w:p>
    <w:p w:rsidR="00182109" w:rsidRDefault="00182109" w:rsidP="00182109">
      <w:pPr>
        <w:jc w:val="center"/>
      </w:pPr>
      <w:r w:rsidRPr="00182109">
        <w:rPr>
          <w:b/>
          <w:bCs/>
          <w:sz w:val="28"/>
          <w:szCs w:val="28"/>
        </w:rPr>
        <w:t>INKLUZÍVNE VZDELÁVANIE</w:t>
      </w:r>
      <w:r>
        <w:rPr>
          <w:b/>
          <w:bCs/>
          <w:sz w:val="28"/>
          <w:szCs w:val="28"/>
        </w:rPr>
        <w:br/>
      </w:r>
      <w:r>
        <w:t>program aktualizačného vzdelávania</w:t>
      </w:r>
      <w:r>
        <w:br/>
        <w:t>šk. rok 2022/2023</w:t>
      </w:r>
    </w:p>
    <w:p w:rsidR="00182109" w:rsidRDefault="00182109" w:rsidP="00182109"/>
    <w:p w:rsidR="00721333" w:rsidRDefault="00182109" w:rsidP="005777FE">
      <w:pPr>
        <w:spacing w:after="80"/>
        <w:rPr>
          <w:b/>
          <w:bCs/>
        </w:rPr>
      </w:pPr>
      <w:r>
        <w:rPr>
          <w:b/>
          <w:bCs/>
        </w:rPr>
        <w:t>Druh vzdelávania:</w:t>
      </w:r>
      <w:r w:rsidR="00A33799">
        <w:t xml:space="preserve"> aktualizačné vzdelávanie</w:t>
      </w:r>
    </w:p>
    <w:p w:rsidR="00721333" w:rsidRDefault="00182109" w:rsidP="005777FE">
      <w:pPr>
        <w:spacing w:after="80"/>
        <w:rPr>
          <w:b/>
          <w:bCs/>
        </w:rPr>
      </w:pPr>
      <w:r>
        <w:rPr>
          <w:b/>
          <w:bCs/>
        </w:rPr>
        <w:t>Forma vzdelávania:</w:t>
      </w:r>
      <w:r w:rsidR="00A33799">
        <w:t xml:space="preserve"> prezenčná</w:t>
      </w:r>
    </w:p>
    <w:p w:rsidR="00721333" w:rsidRDefault="00182109" w:rsidP="005777FE">
      <w:pPr>
        <w:spacing w:after="80"/>
        <w:rPr>
          <w:b/>
          <w:bCs/>
        </w:rPr>
      </w:pPr>
      <w:r>
        <w:rPr>
          <w:b/>
          <w:bCs/>
        </w:rPr>
        <w:t>Hlavný cieľ:</w:t>
      </w:r>
      <w:r w:rsidR="00A33799">
        <w:t xml:space="preserve"> prehĺbenie, rozšírenie, upevnenie poznatkov o inklúzii, </w:t>
      </w:r>
      <w:proofErr w:type="spellStart"/>
      <w:r w:rsidR="00A33799">
        <w:t>inkluzívnom</w:t>
      </w:r>
      <w:proofErr w:type="spellEnd"/>
      <w:r w:rsidR="00A33799">
        <w:t xml:space="preserve"> vzdelávaní</w:t>
      </w:r>
    </w:p>
    <w:p w:rsidR="00182109" w:rsidRPr="00A33799" w:rsidRDefault="00182109" w:rsidP="005777FE">
      <w:pPr>
        <w:spacing w:after="80"/>
      </w:pPr>
      <w:r>
        <w:rPr>
          <w:b/>
          <w:bCs/>
        </w:rPr>
        <w:t>Š</w:t>
      </w:r>
      <w:r w:rsidR="00A33799">
        <w:rPr>
          <w:b/>
          <w:bCs/>
        </w:rPr>
        <w:t>pecifické ciele:</w:t>
      </w:r>
      <w:r w:rsidR="00A33799">
        <w:t xml:space="preserve"> </w:t>
      </w:r>
      <w:proofErr w:type="spellStart"/>
      <w:r w:rsidR="00A33799">
        <w:t>inkluzívne</w:t>
      </w:r>
      <w:proofErr w:type="spellEnd"/>
      <w:r w:rsidR="00A33799">
        <w:t xml:space="preserve"> modely vzdelávania, ktoré sú orientované na osobné kompetencie pre budúcnosť. Vyučovanie, ktoré nevyčleňuje, neoddeľuje. Hodnotenie začlenených žiakov. Ako spolupracovať a komunikovať s rodičmi.</w:t>
      </w:r>
    </w:p>
    <w:p w:rsidR="00A33799" w:rsidRDefault="00A33799" w:rsidP="00182109">
      <w:pPr>
        <w:rPr>
          <w:b/>
          <w:bCs/>
        </w:rPr>
      </w:pPr>
    </w:p>
    <w:p w:rsidR="00A33799" w:rsidRDefault="00A33799" w:rsidP="00182109">
      <w:pPr>
        <w:rPr>
          <w:b/>
          <w:bCs/>
        </w:rPr>
      </w:pPr>
      <w:r>
        <w:rPr>
          <w:b/>
          <w:bCs/>
        </w:rPr>
        <w:t>Obsah a rozsah vzdelávacieho programu:</w:t>
      </w:r>
    </w:p>
    <w:tbl>
      <w:tblPr>
        <w:tblStyle w:val="Mkatabulky"/>
        <w:tblW w:w="0" w:type="auto"/>
        <w:tblLook w:val="04A0"/>
      </w:tblPr>
      <w:tblGrid>
        <w:gridCol w:w="7225"/>
        <w:gridCol w:w="2511"/>
      </w:tblGrid>
      <w:tr w:rsidR="00A33799" w:rsidTr="00A33799">
        <w:trPr>
          <w:trHeight w:val="470"/>
        </w:trPr>
        <w:tc>
          <w:tcPr>
            <w:tcW w:w="7225" w:type="dxa"/>
          </w:tcPr>
          <w:p w:rsidR="00A33799" w:rsidRPr="00A33799" w:rsidRDefault="00A33799" w:rsidP="00182109">
            <w:pPr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2511" w:type="dxa"/>
          </w:tcPr>
          <w:p w:rsidR="00A33799" w:rsidRDefault="00A33799" w:rsidP="00182109">
            <w:pPr>
              <w:rPr>
                <w:b/>
                <w:bCs/>
              </w:rPr>
            </w:pPr>
            <w:r>
              <w:rPr>
                <w:b/>
                <w:bCs/>
              </w:rPr>
              <w:t>Dotácia hodín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>Úloha školského podporného tímu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>Spolupráca školského špeciálneho pedagóga s učiteľmi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 xml:space="preserve">Začlenenie </w:t>
            </w:r>
            <w:proofErr w:type="spellStart"/>
            <w:r>
              <w:t>novoprichádzajúcich</w:t>
            </w:r>
            <w:proofErr w:type="spellEnd"/>
            <w:r>
              <w:t xml:space="preserve"> žiakov z UA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>Úloha pedagogického asistenta vo vyučovacom procese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>Transformácia poradenského systému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>Legislatívne a organizačné zmeny – aktuálne využitie v školskej praxi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A33799" w:rsidP="00155FE2">
            <w:r>
              <w:t>Prevencia sociálno-patologických javov v školskom prostredí</w:t>
            </w:r>
          </w:p>
        </w:tc>
        <w:tc>
          <w:tcPr>
            <w:tcW w:w="2511" w:type="dxa"/>
            <w:vAlign w:val="center"/>
          </w:tcPr>
          <w:p w:rsidR="00A33799" w:rsidRPr="00A33799" w:rsidRDefault="009C66B5" w:rsidP="009C66B5">
            <w:pPr>
              <w:jc w:val="center"/>
            </w:pPr>
            <w:r>
              <w:t>1</w:t>
            </w:r>
          </w:p>
        </w:tc>
      </w:tr>
      <w:tr w:rsidR="00DE6DF7" w:rsidTr="009C66B5">
        <w:trPr>
          <w:trHeight w:val="470"/>
        </w:trPr>
        <w:tc>
          <w:tcPr>
            <w:tcW w:w="7225" w:type="dxa"/>
            <w:vAlign w:val="center"/>
          </w:tcPr>
          <w:p w:rsidR="00DE6DF7" w:rsidRDefault="00DE6DF7" w:rsidP="00155FE2">
            <w:r>
              <w:t>Komunikácia s rodičmi dieťaťa</w:t>
            </w:r>
          </w:p>
        </w:tc>
        <w:tc>
          <w:tcPr>
            <w:tcW w:w="2511" w:type="dxa"/>
            <w:vAlign w:val="center"/>
          </w:tcPr>
          <w:p w:rsidR="00DE6DF7" w:rsidRPr="00A33799" w:rsidRDefault="009C66B5" w:rsidP="009C66B5">
            <w:pPr>
              <w:jc w:val="center"/>
            </w:pPr>
            <w:r>
              <w:t>2</w:t>
            </w:r>
          </w:p>
        </w:tc>
      </w:tr>
    </w:tbl>
    <w:p w:rsidR="00A33799" w:rsidRDefault="00A33799" w:rsidP="00182109">
      <w:pPr>
        <w:rPr>
          <w:b/>
          <w:bCs/>
        </w:rPr>
      </w:pPr>
    </w:p>
    <w:p w:rsidR="00721333" w:rsidRPr="00C05DA5" w:rsidRDefault="00A33799" w:rsidP="005777FE">
      <w:pPr>
        <w:spacing w:after="80"/>
      </w:pPr>
      <w:r>
        <w:rPr>
          <w:b/>
          <w:bCs/>
        </w:rPr>
        <w:t>Rozsah vzdelávacieho programu</w:t>
      </w:r>
      <w:r w:rsidR="00721333">
        <w:rPr>
          <w:b/>
          <w:bCs/>
        </w:rPr>
        <w:t>:</w:t>
      </w:r>
      <w:r w:rsidR="00C05DA5">
        <w:t xml:space="preserve"> 9h</w:t>
      </w:r>
    </w:p>
    <w:p w:rsidR="00721333" w:rsidRDefault="00721333" w:rsidP="005777FE">
      <w:pPr>
        <w:spacing w:after="80"/>
        <w:rPr>
          <w:b/>
          <w:bCs/>
        </w:rPr>
      </w:pPr>
      <w:r>
        <w:rPr>
          <w:b/>
          <w:bCs/>
        </w:rPr>
        <w:t>Trvanie vzdelávacieho programu:</w:t>
      </w:r>
      <w:r>
        <w:t xml:space="preserve"> október 2022 – marec 2023</w:t>
      </w:r>
    </w:p>
    <w:p w:rsidR="00721333" w:rsidRDefault="00721333" w:rsidP="005777FE">
      <w:pPr>
        <w:spacing w:after="80"/>
        <w:rPr>
          <w:b/>
          <w:bCs/>
        </w:rPr>
      </w:pPr>
      <w:r>
        <w:rPr>
          <w:b/>
          <w:bCs/>
        </w:rPr>
        <w:t>Spôsob ukončenia a požiadavky na ukončenie vzdelávania:</w:t>
      </w:r>
      <w:r>
        <w:t xml:space="preserve"> absolvovanie 80% z rozsahu vzdelávania</w:t>
      </w:r>
    </w:p>
    <w:p w:rsidR="00721333" w:rsidRPr="001A0828" w:rsidRDefault="00721333" w:rsidP="005777FE">
      <w:pPr>
        <w:spacing w:after="80"/>
      </w:pPr>
      <w:r>
        <w:rPr>
          <w:b/>
          <w:bCs/>
        </w:rPr>
        <w:t xml:space="preserve">Personálne zabezpečenie a garant vzdelávacieho </w:t>
      </w:r>
      <w:proofErr w:type="spellStart"/>
      <w:r>
        <w:rPr>
          <w:b/>
          <w:bCs/>
        </w:rPr>
        <w:t>programu:</w:t>
      </w:r>
      <w:r w:rsidR="001A0828">
        <w:t>Mgr</w:t>
      </w:r>
      <w:proofErr w:type="spellEnd"/>
      <w:r w:rsidR="001A0828">
        <w:t xml:space="preserve">. </w:t>
      </w:r>
      <w:proofErr w:type="spellStart"/>
      <w:r w:rsidR="001A0828">
        <w:t>Melinda</w:t>
      </w:r>
      <w:proofErr w:type="spellEnd"/>
      <w:r w:rsidR="001A0828">
        <w:t xml:space="preserve"> </w:t>
      </w:r>
      <w:proofErr w:type="spellStart"/>
      <w:r w:rsidR="001A0828">
        <w:t>Drdoľová</w:t>
      </w:r>
      <w:proofErr w:type="spellEnd"/>
    </w:p>
    <w:p w:rsidR="00721333" w:rsidRPr="001A0828" w:rsidRDefault="00721333" w:rsidP="005777FE">
      <w:pPr>
        <w:spacing w:after="80"/>
      </w:pPr>
      <w:r>
        <w:rPr>
          <w:b/>
          <w:bCs/>
        </w:rPr>
        <w:t>Lektori vzdelávacieho programu:</w:t>
      </w:r>
      <w:r w:rsidR="001A0828">
        <w:t xml:space="preserve"> Mgr. Mário </w:t>
      </w:r>
      <w:proofErr w:type="spellStart"/>
      <w:r w:rsidR="001A0828">
        <w:t>Lénárt</w:t>
      </w:r>
      <w:proofErr w:type="spellEnd"/>
      <w:r w:rsidR="008B3A9A">
        <w:t xml:space="preserve">, PaedDr. Eva </w:t>
      </w:r>
      <w:proofErr w:type="spellStart"/>
      <w:r w:rsidR="008B3A9A">
        <w:t>Pupíková</w:t>
      </w:r>
      <w:proofErr w:type="spellEnd"/>
      <w:r w:rsidR="008B3A9A">
        <w:t>, PhD.</w:t>
      </w:r>
    </w:p>
    <w:sectPr w:rsidR="00721333" w:rsidRPr="001A0828" w:rsidSect="00182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2109"/>
    <w:rsid w:val="00155FE2"/>
    <w:rsid w:val="00182109"/>
    <w:rsid w:val="001A0828"/>
    <w:rsid w:val="003A38BD"/>
    <w:rsid w:val="005777FE"/>
    <w:rsid w:val="00663F1F"/>
    <w:rsid w:val="00721333"/>
    <w:rsid w:val="007C7798"/>
    <w:rsid w:val="008B3A9A"/>
    <w:rsid w:val="009C66B5"/>
    <w:rsid w:val="00A33799"/>
    <w:rsid w:val="00A63277"/>
    <w:rsid w:val="00AA5F9D"/>
    <w:rsid w:val="00AC659D"/>
    <w:rsid w:val="00C05DA5"/>
    <w:rsid w:val="00DA2F08"/>
    <w:rsid w:val="00D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109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Rimešová</dc:creator>
  <cp:lastModifiedBy>PC-R</cp:lastModifiedBy>
  <cp:revision>2</cp:revision>
  <dcterms:created xsi:type="dcterms:W3CDTF">2023-04-12T13:25:00Z</dcterms:created>
  <dcterms:modified xsi:type="dcterms:W3CDTF">2023-04-12T13:25:00Z</dcterms:modified>
</cp:coreProperties>
</file>