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DB" w:rsidRDefault="006641DB" w:rsidP="006641DB">
      <w:pPr>
        <w:spacing w:before="100" w:beforeAutospacing="1" w:after="840" w:line="270" w:lineRule="atLeast"/>
        <w:jc w:val="center"/>
        <w:rPr>
          <w:rFonts w:ascii="Arial" w:eastAsia="Times New Roman" w:hAnsi="Arial" w:cs="Arial"/>
          <w:b/>
          <w:bCs/>
          <w:color w:val="32323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23232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2pt;height:138.6pt">
            <v:imagedata r:id="rId5" o:title="306 logo wektor"/>
          </v:shape>
        </w:pict>
      </w:r>
    </w:p>
    <w:p w:rsidR="003275A1" w:rsidRPr="008E3933" w:rsidRDefault="008E3933" w:rsidP="006641DB">
      <w:pPr>
        <w:spacing w:before="100" w:beforeAutospacing="1" w:after="360" w:line="270" w:lineRule="atLeast"/>
        <w:jc w:val="center"/>
        <w:rPr>
          <w:rFonts w:ascii="Arial" w:eastAsia="Times New Roman" w:hAnsi="Arial" w:cs="Arial"/>
          <w:b/>
          <w:bCs/>
          <w:color w:val="323232"/>
          <w:sz w:val="36"/>
          <w:szCs w:val="36"/>
        </w:rPr>
      </w:pPr>
      <w:r w:rsidRPr="008E3933">
        <w:rPr>
          <w:rFonts w:ascii="Arial" w:eastAsia="Times New Roman" w:hAnsi="Arial" w:cs="Arial"/>
          <w:b/>
          <w:bCs/>
          <w:color w:val="323232"/>
          <w:sz w:val="36"/>
          <w:szCs w:val="36"/>
        </w:rPr>
        <w:t>POLITYKA OCHRONY DZIECI PRZED KRZYWDZENIEM</w:t>
      </w:r>
    </w:p>
    <w:p w:rsidR="003275A1" w:rsidRDefault="003275A1" w:rsidP="006641DB">
      <w:pPr>
        <w:spacing w:after="960" w:line="270" w:lineRule="atLeast"/>
        <w:jc w:val="center"/>
        <w:rPr>
          <w:rFonts w:ascii="Arial" w:eastAsia="Times New Roman" w:hAnsi="Arial" w:cs="Arial"/>
          <w:b/>
          <w:bCs/>
          <w:color w:val="323232"/>
          <w:sz w:val="32"/>
          <w:szCs w:val="32"/>
        </w:rPr>
      </w:pPr>
      <w:r w:rsidRPr="003275A1">
        <w:rPr>
          <w:rFonts w:ascii="Arial" w:eastAsia="Times New Roman" w:hAnsi="Arial" w:cs="Arial"/>
          <w:b/>
          <w:bCs/>
          <w:color w:val="323232"/>
          <w:sz w:val="36"/>
          <w:szCs w:val="36"/>
        </w:rPr>
        <w:t>Przedszkola nr 306 „Mali Optymiści” w Warszawie</w:t>
      </w:r>
    </w:p>
    <w:p w:rsidR="00CF5439" w:rsidRDefault="00CF5439" w:rsidP="00CF5439">
      <w:pPr>
        <w:spacing w:after="240" w:line="270" w:lineRule="atLeast"/>
        <w:jc w:val="center"/>
        <w:rPr>
          <w:rFonts w:ascii="Arial" w:eastAsia="Times New Roman" w:hAnsi="Arial" w:cs="Arial"/>
          <w:color w:val="3232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23232"/>
          <w:sz w:val="32"/>
          <w:szCs w:val="32"/>
        </w:rPr>
        <w:t>Preambuła</w:t>
      </w:r>
    </w:p>
    <w:p w:rsidR="003275A1" w:rsidRDefault="00CF5439" w:rsidP="006641DB">
      <w:pPr>
        <w:spacing w:after="100" w:afterAutospacing="1" w:line="270" w:lineRule="atLeast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Naczelną zasadą obowiązującą wszystkich pracowników Przedszkola nr 306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>„Mali Optymiści” jest podejmowanie działań mających na celu ochronę godności dziecka i</w:t>
      </w:r>
      <w:r w:rsidR="008E3933">
        <w:rPr>
          <w:rFonts w:ascii="Arial" w:eastAsia="Times New Roman" w:hAnsi="Arial" w:cs="Arial"/>
          <w:color w:val="323232"/>
          <w:sz w:val="20"/>
          <w:szCs w:val="20"/>
        </w:rPr>
        <w:t> </w:t>
      </w:r>
      <w:r>
        <w:rPr>
          <w:rFonts w:ascii="Arial" w:eastAsia="Times New Roman" w:hAnsi="Arial" w:cs="Arial"/>
          <w:color w:val="323232"/>
          <w:sz w:val="20"/>
          <w:szCs w:val="20"/>
        </w:rPr>
        <w:t>poszanowanie jego praw. Niedopuszczalne jest stosowanie przez pracowników wobec dziecka przemocy w jakiejkolwiek formie.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>Każdy pracownik przedszkola dba o prawidłowy rozwój dziecka i przestrzega wewnętrznych procedur działania zgodnie z obowiązującym prawem.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3275A1" w:rsidTr="003275A1">
        <w:trPr>
          <w:tblCellSpacing w:w="0" w:type="dxa"/>
        </w:trPr>
        <w:tc>
          <w:tcPr>
            <w:tcW w:w="5000" w:type="pct"/>
            <w:hideMark/>
          </w:tcPr>
          <w:p w:rsidR="003275A1" w:rsidRPr="00AC74F8" w:rsidRDefault="003275A1" w:rsidP="006641DB">
            <w:pPr>
              <w:spacing w:before="720" w:after="4320" w:line="270" w:lineRule="atLeast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</w:rPr>
            </w:pPr>
            <w:r w:rsidRPr="00AC74F8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 xml:space="preserve">Warszawa, </w:t>
            </w:r>
            <w:r w:rsidR="008E3933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19</w:t>
            </w:r>
            <w:r w:rsidRPr="00AC74F8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 xml:space="preserve"> </w:t>
            </w:r>
            <w:r w:rsidR="008E3933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stycznia</w:t>
            </w:r>
            <w:r w:rsidRPr="00AC74F8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 xml:space="preserve"> 202</w:t>
            </w:r>
            <w:r w:rsidR="008E3933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3</w:t>
            </w:r>
            <w:r w:rsidRPr="00AC74F8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 xml:space="preserve"> r.</w:t>
            </w:r>
          </w:p>
        </w:tc>
      </w:tr>
    </w:tbl>
    <w:p w:rsidR="00CF5439" w:rsidRDefault="00CF5439" w:rsidP="00CF5439">
      <w:pPr>
        <w:spacing w:after="240" w:line="270" w:lineRule="atLeast"/>
        <w:jc w:val="center"/>
        <w:rPr>
          <w:rFonts w:ascii="Arial" w:eastAsia="Times New Roman" w:hAnsi="Arial" w:cs="Arial"/>
          <w:color w:val="3232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23232"/>
          <w:sz w:val="32"/>
          <w:szCs w:val="32"/>
        </w:rPr>
        <w:lastRenderedPageBreak/>
        <w:t>Podstawy prawne Polityki Ochrony Dzie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23232"/>
          <w:sz w:val="32"/>
          <w:szCs w:val="32"/>
        </w:rPr>
        <w:t>ci</w:t>
      </w:r>
    </w:p>
    <w:p w:rsidR="00CF5439" w:rsidRDefault="00CF5439" w:rsidP="00CF5439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Podstawy prawne</w:t>
      </w:r>
    </w:p>
    <w:p w:rsidR="00CF5439" w:rsidRDefault="00CF5439" w:rsidP="00CF5439">
      <w:pPr>
        <w:spacing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Pracownicy przedszkola realizując swoje zadania dla dobra dziecka i w jego najlepszym interesie działają w ramach swoich kompetencji, obowiązujących przepisów wewnętrznych oraz obowiązującego prawa, w szczególności: </w:t>
      </w:r>
    </w:p>
    <w:p w:rsidR="00CF5439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Konstytucji RP z dnia 2 kwietnia 1997 r</w:t>
      </w:r>
      <w:r>
        <w:rPr>
          <w:rFonts w:ascii="Arial" w:eastAsia="Times New Roman" w:hAnsi="Arial" w:cs="Arial"/>
          <w:color w:val="323232"/>
          <w:sz w:val="20"/>
          <w:szCs w:val="20"/>
        </w:rPr>
        <w:t>.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– w zakresie zapisów regulujących ochronę dziecka przed przemocą, wyzyskiem i demoralizacją </w:t>
      </w:r>
    </w:p>
    <w:p w:rsidR="00CF5439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Rozporządzenia Rady Ministrów z dnia 13 września 2011 r</w:t>
      </w:r>
      <w:r>
        <w:rPr>
          <w:rFonts w:ascii="Arial" w:eastAsia="Times New Roman" w:hAnsi="Arial" w:cs="Arial"/>
          <w:color w:val="323232"/>
          <w:sz w:val="20"/>
          <w:szCs w:val="20"/>
        </w:rPr>
        <w:t>.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w sprawie procedury „Niebieskiej Karty” oraz wzorów formularzy „Niebieska Karta” – zapisy regulujące m.in. interwencję w</w:t>
      </w:r>
      <w:r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przypadku stwierdzenia przemocy w rodzinie</w:t>
      </w:r>
    </w:p>
    <w:p w:rsidR="00CF5439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Ustawy o przeciwdziałaniu przemocy w rodzinie z dnia 29 lipca 2005 r</w:t>
      </w:r>
      <w:r>
        <w:rPr>
          <w:rFonts w:ascii="Arial" w:eastAsia="Times New Roman" w:hAnsi="Arial" w:cs="Arial"/>
          <w:color w:val="323232"/>
          <w:sz w:val="20"/>
          <w:szCs w:val="20"/>
        </w:rPr>
        <w:t>.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, artykuł 12 – zapis o</w:t>
      </w:r>
      <w:r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nakazie powiadomienia o popełnieniu przestępstwa w rodzinie </w:t>
      </w:r>
    </w:p>
    <w:p w:rsidR="00CF5439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Konwencji o Prawach Dziecka przyjęt</w:t>
      </w:r>
      <w:r>
        <w:rPr>
          <w:rFonts w:ascii="Arial" w:eastAsia="Times New Roman" w:hAnsi="Arial" w:cs="Arial"/>
          <w:color w:val="323232"/>
          <w:sz w:val="20"/>
          <w:szCs w:val="20"/>
        </w:rPr>
        <w:t>ej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przez Zgromadzenie Ogólne ONZ 20 listopada 1989 r</w:t>
      </w:r>
      <w:r>
        <w:rPr>
          <w:rFonts w:ascii="Arial" w:eastAsia="Times New Roman" w:hAnsi="Arial" w:cs="Arial"/>
          <w:color w:val="323232"/>
          <w:sz w:val="20"/>
          <w:szCs w:val="20"/>
        </w:rPr>
        <w:t>.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(Dz. U. 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z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1991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r. 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Nr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120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, poz.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526</w:t>
      </w:r>
      <w:r>
        <w:rPr>
          <w:rFonts w:ascii="Arial" w:eastAsia="Times New Roman" w:hAnsi="Arial" w:cs="Arial"/>
          <w:color w:val="323232"/>
          <w:sz w:val="20"/>
          <w:szCs w:val="20"/>
        </w:rPr>
        <w:t>,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323232"/>
          <w:sz w:val="20"/>
          <w:szCs w:val="20"/>
        </w:rPr>
        <w:t>e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zm.)</w:t>
      </w:r>
    </w:p>
    <w:p w:rsidR="00E14B3D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Ustawy z dnia 25 lutego 1964 r. </w:t>
      </w:r>
      <w:r>
        <w:rPr>
          <w:rFonts w:ascii="Arial" w:eastAsia="Times New Roman" w:hAnsi="Arial" w:cs="Arial"/>
          <w:color w:val="323232"/>
          <w:sz w:val="20"/>
          <w:szCs w:val="20"/>
        </w:rPr>
        <w:t>–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Kodeks rodzinny i opiekuńczy (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j.t.: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Dz.U. 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z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2015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r. poz.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583) – zapisy regulujące relację pomiędzy rodzicami a dzieckiem oraz rodzicami i placówką oświatową, a także władzę rodzicielską, kontakty rodzica z dzieckiem i reprezentację dziecka </w:t>
      </w:r>
    </w:p>
    <w:p w:rsidR="00E14B3D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Ustawy z dnia 6 czerwca 1997 r. – Kodeks karny (Dz. U. 1997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 r. Nr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88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, poz.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553 z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e zm.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) oraz Ustawa z dnia 6 czerwca 1997 r. – Kodeks postępowania karnego – akty prawne regulujące m.in. interwencję w przypadku popełnienia przestępstwa na szkodę dziecka </w:t>
      </w:r>
    </w:p>
    <w:p w:rsidR="00E14B3D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Ustawy z dnia 17 listopada 1964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r. – Kodeks postępowania cywilnego (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j.t.: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Dz.U.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 z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2014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 r. poz.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101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,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z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e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zm.) – akt prawny regulujący m.in. interwencję w przypadku zagrożenia dobra dziecka, w tym jego zaniedbywania </w:t>
      </w:r>
    </w:p>
    <w:p w:rsidR="00E14B3D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Ustawy z dnia 26 października 1982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r. o postepowaniu w sprawie nieletnich (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j.t.: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Dz.U. 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z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2014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 r. poz. 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382) – ustawa regulująca m.in. interwencję w przypadku popełnienia czynu karalnego przez dziecko lub przejawiania przez nie objawów demoralizacji</w:t>
      </w:r>
    </w:p>
    <w:p w:rsidR="00E14B3D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Rozporządzeni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a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Parlamentu Europejskiego i Rady (UE) 2016/679 z dnia 27 kwietnia 2016 r. w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sprawie ochrony osób fizycznych w związku z przetwarzaniem danych osobowych i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w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>sprawie swobodnego przepływu takich danych oraz uchylenia dyrektywy 95/46/WE (ogólne rozporządzenie o ochronie danych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 xml:space="preserve"> RODO)</w:t>
      </w:r>
    </w:p>
    <w:p w:rsidR="00E14B3D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Ustaw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y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z dnia 29 lipca 2005 r. o przeciwdziałaniu przemocy w rodzinie (przepis art. 12 ust. 1)</w:t>
      </w:r>
    </w:p>
    <w:p w:rsidR="00E14B3D" w:rsidRDefault="00CF5439" w:rsidP="00CF5439">
      <w:pPr>
        <w:pStyle w:val="Akapitzlist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Ustaw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y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z dnia 6 czerwca 1997 r. 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–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Kodeks karny (przepis art. 240 § 1)</w:t>
      </w:r>
    </w:p>
    <w:p w:rsidR="00CF5439" w:rsidRPr="00CF5439" w:rsidRDefault="00CF5439" w:rsidP="003275A1">
      <w:pPr>
        <w:pStyle w:val="Akapitzlist"/>
        <w:numPr>
          <w:ilvl w:val="0"/>
          <w:numId w:val="2"/>
        </w:numPr>
        <w:spacing w:after="600" w:line="270" w:lineRule="atLeast"/>
        <w:ind w:left="714" w:hanging="357"/>
        <w:rPr>
          <w:rFonts w:ascii="Arial" w:eastAsia="Times New Roman" w:hAnsi="Arial" w:cs="Arial"/>
          <w:color w:val="323232"/>
          <w:sz w:val="20"/>
          <w:szCs w:val="20"/>
        </w:rPr>
      </w:pPr>
      <w:r w:rsidRPr="00CF5439">
        <w:rPr>
          <w:rFonts w:ascii="Arial" w:eastAsia="Times New Roman" w:hAnsi="Arial" w:cs="Arial"/>
          <w:color w:val="323232"/>
          <w:sz w:val="20"/>
          <w:szCs w:val="20"/>
        </w:rPr>
        <w:t>Ustaw</w:t>
      </w:r>
      <w:r w:rsidR="00E14B3D">
        <w:rPr>
          <w:rFonts w:ascii="Arial" w:eastAsia="Times New Roman" w:hAnsi="Arial" w:cs="Arial"/>
          <w:color w:val="323232"/>
          <w:sz w:val="20"/>
          <w:szCs w:val="20"/>
        </w:rPr>
        <w:t>y</w:t>
      </w:r>
      <w:r w:rsidRPr="00CF5439">
        <w:rPr>
          <w:rFonts w:ascii="Arial" w:eastAsia="Times New Roman" w:hAnsi="Arial" w:cs="Arial"/>
          <w:color w:val="323232"/>
          <w:sz w:val="20"/>
          <w:szCs w:val="20"/>
        </w:rPr>
        <w:t xml:space="preserve"> z dnia 26 stycznia 1982 r. Karta Nauczyciela (przepis art. 75 ust. 2a)</w:t>
      </w:r>
    </w:p>
    <w:p w:rsidR="00CF5439" w:rsidRDefault="00CF5439" w:rsidP="003275A1">
      <w:pPr>
        <w:spacing w:before="600" w:after="480" w:line="270" w:lineRule="atLeast"/>
        <w:jc w:val="center"/>
        <w:rPr>
          <w:rFonts w:ascii="Arial" w:eastAsia="Times New Roman" w:hAnsi="Arial" w:cs="Arial"/>
          <w:color w:val="3232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23232"/>
          <w:sz w:val="32"/>
          <w:szCs w:val="32"/>
        </w:rPr>
        <w:t>Słowniczek pojęć/objaśnienie terminów używanych w dokumencie Polityka ochrony dzieci</w:t>
      </w:r>
    </w:p>
    <w:p w:rsidR="00DA230B" w:rsidRDefault="00CF5439" w:rsidP="000D082B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Rozdział I</w:t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Objaśnienie terminów</w:t>
      </w:r>
    </w:p>
    <w:p w:rsidR="00CF5439" w:rsidRDefault="00CF5439" w:rsidP="000D082B">
      <w:pPr>
        <w:spacing w:before="240" w:after="240" w:line="270" w:lineRule="atLeast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b/>
          <w:color w:val="323232"/>
          <w:sz w:val="20"/>
          <w:szCs w:val="20"/>
        </w:rPr>
        <w:t>§ 1</w:t>
      </w:r>
    </w:p>
    <w:p w:rsidR="000D082B" w:rsidRDefault="00CF5439" w:rsidP="000D082B">
      <w:pPr>
        <w:pStyle w:val="Akapitzlist"/>
        <w:numPr>
          <w:ilvl w:val="0"/>
          <w:numId w:val="3"/>
        </w:numPr>
        <w:spacing w:before="240" w:after="240" w:line="270" w:lineRule="atLeast"/>
        <w:ind w:left="284" w:hanging="284"/>
        <w:rPr>
          <w:rFonts w:ascii="Arial" w:eastAsia="Times New Roman" w:hAnsi="Arial" w:cs="Arial"/>
          <w:color w:val="323232"/>
          <w:sz w:val="20"/>
          <w:szCs w:val="20"/>
        </w:rPr>
      </w:pPr>
      <w:r w:rsidRPr="00E14B3D">
        <w:rPr>
          <w:rFonts w:ascii="Arial" w:eastAsia="Times New Roman" w:hAnsi="Arial" w:cs="Arial"/>
          <w:color w:val="323232"/>
          <w:sz w:val="20"/>
          <w:szCs w:val="20"/>
        </w:rPr>
        <w:t xml:space="preserve">Pracownikiem instytucji jest osoba zatrudniona w przedszkolu, a także </w:t>
      </w:r>
      <w:r w:rsidR="000D082B">
        <w:rPr>
          <w:rFonts w:ascii="Arial" w:eastAsia="Times New Roman" w:hAnsi="Arial" w:cs="Arial"/>
          <w:color w:val="323232"/>
          <w:sz w:val="20"/>
          <w:szCs w:val="20"/>
        </w:rPr>
        <w:t xml:space="preserve">praktykanci i wolontariusze </w:t>
      </w:r>
      <w:r w:rsidRPr="00E14B3D">
        <w:rPr>
          <w:rFonts w:ascii="Arial" w:eastAsia="Times New Roman" w:hAnsi="Arial" w:cs="Arial"/>
          <w:color w:val="323232"/>
          <w:sz w:val="20"/>
          <w:szCs w:val="20"/>
        </w:rPr>
        <w:t>oraz każda osoba, która za zgodą d</w:t>
      </w:r>
      <w:r w:rsidR="000D082B">
        <w:rPr>
          <w:rFonts w:ascii="Arial" w:eastAsia="Times New Roman" w:hAnsi="Arial" w:cs="Arial"/>
          <w:color w:val="323232"/>
          <w:sz w:val="20"/>
          <w:szCs w:val="20"/>
        </w:rPr>
        <w:t>yrektora przebywa z dziećmi.</w:t>
      </w:r>
    </w:p>
    <w:p w:rsidR="000D082B" w:rsidRDefault="00CF5439" w:rsidP="00E14B3D">
      <w:pPr>
        <w:pStyle w:val="Akapitzlist"/>
        <w:numPr>
          <w:ilvl w:val="0"/>
          <w:numId w:val="3"/>
        </w:numPr>
        <w:spacing w:after="240" w:line="270" w:lineRule="atLeast"/>
        <w:ind w:left="284" w:hanging="284"/>
        <w:rPr>
          <w:rFonts w:ascii="Arial" w:eastAsia="Times New Roman" w:hAnsi="Arial" w:cs="Arial"/>
          <w:color w:val="323232"/>
          <w:sz w:val="20"/>
          <w:szCs w:val="20"/>
        </w:rPr>
      </w:pPr>
      <w:r w:rsidRPr="00E14B3D">
        <w:rPr>
          <w:rFonts w:ascii="Arial" w:eastAsia="Times New Roman" w:hAnsi="Arial" w:cs="Arial"/>
          <w:color w:val="323232"/>
          <w:sz w:val="20"/>
          <w:szCs w:val="20"/>
        </w:rPr>
        <w:t xml:space="preserve">Dzieckiem jest każda osoba </w:t>
      </w:r>
      <w:r w:rsidR="000D082B">
        <w:rPr>
          <w:rFonts w:ascii="Arial" w:eastAsia="Times New Roman" w:hAnsi="Arial" w:cs="Arial"/>
          <w:color w:val="323232"/>
          <w:sz w:val="20"/>
          <w:szCs w:val="20"/>
        </w:rPr>
        <w:t>do ukończenia 18 roku życia.</w:t>
      </w:r>
    </w:p>
    <w:p w:rsidR="000D082B" w:rsidRDefault="00CF5439" w:rsidP="00E14B3D">
      <w:pPr>
        <w:pStyle w:val="Akapitzlist"/>
        <w:numPr>
          <w:ilvl w:val="0"/>
          <w:numId w:val="3"/>
        </w:numPr>
        <w:spacing w:after="240" w:line="270" w:lineRule="atLeast"/>
        <w:ind w:left="284" w:hanging="284"/>
        <w:rPr>
          <w:rFonts w:ascii="Arial" w:eastAsia="Times New Roman" w:hAnsi="Arial" w:cs="Arial"/>
          <w:color w:val="323232"/>
          <w:sz w:val="20"/>
          <w:szCs w:val="20"/>
        </w:rPr>
      </w:pPr>
      <w:r w:rsidRPr="00E14B3D">
        <w:rPr>
          <w:rFonts w:ascii="Arial" w:eastAsia="Times New Roman" w:hAnsi="Arial" w:cs="Arial"/>
          <w:color w:val="323232"/>
          <w:sz w:val="20"/>
          <w:szCs w:val="20"/>
        </w:rPr>
        <w:lastRenderedPageBreak/>
        <w:t>Opiekunem dziecka jest osoba uprawniona do reprezentacji dziecka, w szczególności jego przedstawiciel ustawowy (rodzic/prawny opiekun) lub inna osoba uprawniona do reprezentacji na podstawie przepisów szczegółowych lub orzeczenia sądu</w:t>
      </w:r>
      <w:r w:rsidR="000D082B">
        <w:rPr>
          <w:rFonts w:ascii="Arial" w:eastAsia="Times New Roman" w:hAnsi="Arial" w:cs="Arial"/>
          <w:color w:val="323232"/>
          <w:sz w:val="20"/>
          <w:szCs w:val="20"/>
        </w:rPr>
        <w:t xml:space="preserve"> (w tym: rodzina zastępcza).</w:t>
      </w:r>
    </w:p>
    <w:p w:rsidR="000D082B" w:rsidRDefault="00CF5439" w:rsidP="00E14B3D">
      <w:pPr>
        <w:pStyle w:val="Akapitzlist"/>
        <w:numPr>
          <w:ilvl w:val="0"/>
          <w:numId w:val="3"/>
        </w:numPr>
        <w:spacing w:after="240" w:line="270" w:lineRule="atLeast"/>
        <w:ind w:left="284" w:hanging="284"/>
        <w:rPr>
          <w:rFonts w:ascii="Arial" w:eastAsia="Times New Roman" w:hAnsi="Arial" w:cs="Arial"/>
          <w:color w:val="323232"/>
          <w:sz w:val="20"/>
          <w:szCs w:val="20"/>
        </w:rPr>
      </w:pPr>
      <w:r w:rsidRPr="00E14B3D">
        <w:rPr>
          <w:rFonts w:ascii="Arial" w:eastAsia="Times New Roman" w:hAnsi="Arial" w:cs="Arial"/>
          <w:color w:val="323232"/>
          <w:sz w:val="20"/>
          <w:szCs w:val="20"/>
        </w:rPr>
        <w:t>Zgoda opiekuna dziecka oznacza zgodę co najmniej jednego z opiekunów dziecka. Jednak w</w:t>
      </w:r>
      <w:r w:rsidR="000D082B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E14B3D">
        <w:rPr>
          <w:rFonts w:ascii="Arial" w:eastAsia="Times New Roman" w:hAnsi="Arial" w:cs="Arial"/>
          <w:color w:val="323232"/>
          <w:sz w:val="20"/>
          <w:szCs w:val="20"/>
        </w:rPr>
        <w:t>przypadku braku porozumienia między opiekunami dziecka należy poinformować opiekunów o</w:t>
      </w:r>
      <w:r w:rsidR="000D082B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E14B3D">
        <w:rPr>
          <w:rFonts w:ascii="Arial" w:eastAsia="Times New Roman" w:hAnsi="Arial" w:cs="Arial"/>
          <w:color w:val="323232"/>
          <w:sz w:val="20"/>
          <w:szCs w:val="20"/>
        </w:rPr>
        <w:t>konieczności rozst</w:t>
      </w:r>
      <w:r w:rsidR="000D082B">
        <w:rPr>
          <w:rFonts w:ascii="Arial" w:eastAsia="Times New Roman" w:hAnsi="Arial" w:cs="Arial"/>
          <w:color w:val="323232"/>
          <w:sz w:val="20"/>
          <w:szCs w:val="20"/>
        </w:rPr>
        <w:t>rzygnięcia sprawy przez sąd.</w:t>
      </w:r>
    </w:p>
    <w:p w:rsidR="000D082B" w:rsidRDefault="00CF5439" w:rsidP="00E14B3D">
      <w:pPr>
        <w:pStyle w:val="Akapitzlist"/>
        <w:numPr>
          <w:ilvl w:val="0"/>
          <w:numId w:val="3"/>
        </w:numPr>
        <w:spacing w:after="240" w:line="270" w:lineRule="atLeast"/>
        <w:ind w:left="284" w:hanging="284"/>
        <w:rPr>
          <w:rFonts w:ascii="Arial" w:eastAsia="Times New Roman" w:hAnsi="Arial" w:cs="Arial"/>
          <w:color w:val="323232"/>
          <w:sz w:val="20"/>
          <w:szCs w:val="20"/>
        </w:rPr>
      </w:pPr>
      <w:r w:rsidRPr="00E14B3D">
        <w:rPr>
          <w:rFonts w:ascii="Arial" w:eastAsia="Times New Roman" w:hAnsi="Arial" w:cs="Arial"/>
          <w:color w:val="323232"/>
          <w:sz w:val="20"/>
          <w:szCs w:val="20"/>
        </w:rPr>
        <w:t>Przez krzywdzenie dziecka należy rozumieć popełnienie czynu zabronionego na szkodę dziecka przez jakąkolwiek osobę, w tym pracowników przedszkola lub zaniedbanie dziecka przez jego opiekunów.</w:t>
      </w:r>
    </w:p>
    <w:p w:rsidR="00CF5439" w:rsidRPr="000D082B" w:rsidRDefault="00CF5439" w:rsidP="000D082B">
      <w:pPr>
        <w:pStyle w:val="Akapitzlist"/>
        <w:numPr>
          <w:ilvl w:val="0"/>
          <w:numId w:val="3"/>
        </w:numPr>
        <w:spacing w:after="480" w:line="270" w:lineRule="atLeast"/>
        <w:ind w:left="284" w:hanging="284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>Osoba odpowiedzialna za Politykę Ochrony Dzieci to wyznaczony przez dyrektora pracownik sprawujący nadzór nad realizacją Polityki Ochrony Dzieci w placówce – koordynator – Karolina Ignaczak.</w:t>
      </w:r>
    </w:p>
    <w:p w:rsidR="00CF5439" w:rsidRDefault="00CF5439" w:rsidP="001A488B">
      <w:pPr>
        <w:spacing w:before="240" w:after="480" w:line="270" w:lineRule="atLeast"/>
        <w:jc w:val="center"/>
        <w:rPr>
          <w:rFonts w:ascii="Arial" w:eastAsia="Times New Roman" w:hAnsi="Arial" w:cs="Arial"/>
          <w:b/>
          <w:bCs/>
          <w:color w:val="3232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23232"/>
          <w:sz w:val="32"/>
          <w:szCs w:val="32"/>
        </w:rPr>
        <w:t>Zasady rekrutacji pracowników/wolontariuszy/stażystów/praktykantów</w:t>
      </w:r>
    </w:p>
    <w:p w:rsidR="001A488B" w:rsidRDefault="00CF5439" w:rsidP="001A488B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Rozdział II</w:t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Zasady rekrutacji pracowników/stażystów/praktykantów</w:t>
      </w:r>
    </w:p>
    <w:p w:rsidR="000D082B" w:rsidRDefault="00CF5439" w:rsidP="001A488B">
      <w:pPr>
        <w:spacing w:before="240" w:after="240" w:line="270" w:lineRule="atLeast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b/>
          <w:color w:val="323232"/>
          <w:sz w:val="20"/>
          <w:szCs w:val="20"/>
        </w:rPr>
        <w:t>§ 2</w:t>
      </w:r>
    </w:p>
    <w:p w:rsidR="000D082B" w:rsidRDefault="000D082B" w:rsidP="000D082B">
      <w:pPr>
        <w:pStyle w:val="Akapitzlist"/>
        <w:numPr>
          <w:ilvl w:val="0"/>
          <w:numId w:val="4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Z</w:t>
      </w:r>
      <w:r w:rsidR="00CF5439" w:rsidRPr="000D082B">
        <w:rPr>
          <w:rFonts w:ascii="Arial" w:eastAsia="Times New Roman" w:hAnsi="Arial" w:cs="Arial"/>
          <w:color w:val="323232"/>
          <w:sz w:val="20"/>
          <w:szCs w:val="20"/>
        </w:rPr>
        <w:t>łożenie przez kandydata informacji z Krajowego Rejestru Karnego (KRK) lub uzyskanie przez placówkę informacji z KRK o kandydacie – tam, gdzie jest to dozwolone obowiązującymi przepisami prawa.</w:t>
      </w:r>
    </w:p>
    <w:p w:rsidR="000D082B" w:rsidRDefault="000D082B" w:rsidP="000D082B">
      <w:pPr>
        <w:pStyle w:val="Akapitzlist"/>
        <w:numPr>
          <w:ilvl w:val="0"/>
          <w:numId w:val="4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P</w:t>
      </w:r>
      <w:r w:rsidR="00CF5439" w:rsidRPr="000D082B">
        <w:rPr>
          <w:rFonts w:ascii="Arial" w:eastAsia="Times New Roman" w:hAnsi="Arial" w:cs="Arial"/>
          <w:color w:val="323232"/>
          <w:sz w:val="20"/>
          <w:szCs w:val="20"/>
        </w:rPr>
        <w:t>ozyskanie oświadczenia o niekaralności lub o braku toczących się wobec pracownika postępowaniach karnych lub dyscyplinarnych w przypadkach, gdy przepisy nie obligują do pozyskania informacji z KRK</w:t>
      </w:r>
      <w:r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0D082B" w:rsidRDefault="000D082B" w:rsidP="000D082B">
      <w:pPr>
        <w:pStyle w:val="Akapitzlist"/>
        <w:numPr>
          <w:ilvl w:val="0"/>
          <w:numId w:val="4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S</w:t>
      </w:r>
      <w:r w:rsidR="00CF5439" w:rsidRPr="000D082B">
        <w:rPr>
          <w:rFonts w:ascii="Arial" w:eastAsia="Times New Roman" w:hAnsi="Arial" w:cs="Arial"/>
          <w:color w:val="323232"/>
          <w:sz w:val="20"/>
          <w:szCs w:val="20"/>
        </w:rPr>
        <w:t>prawdzenie, czy dane kandydata ubiegającego się o pracę w placówce lub współpracę z nią nie figuruj</w:t>
      </w:r>
      <w:r>
        <w:rPr>
          <w:rFonts w:ascii="Arial" w:eastAsia="Times New Roman" w:hAnsi="Arial" w:cs="Arial"/>
          <w:color w:val="323232"/>
          <w:sz w:val="20"/>
          <w:szCs w:val="20"/>
        </w:rPr>
        <w:t>ą</w:t>
      </w:r>
      <w:r w:rsidR="00CF5439" w:rsidRPr="000D082B">
        <w:rPr>
          <w:rFonts w:ascii="Arial" w:eastAsia="Times New Roman" w:hAnsi="Arial" w:cs="Arial"/>
          <w:color w:val="323232"/>
          <w:sz w:val="20"/>
          <w:szCs w:val="20"/>
        </w:rPr>
        <w:t xml:space="preserve"> w Rejestrze Sprawców Przestępstw na Tle Seksualnym (RSPTS)</w:t>
      </w:r>
      <w:r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CF5439" w:rsidRPr="000D082B" w:rsidRDefault="000D082B" w:rsidP="001A488B">
      <w:pPr>
        <w:pStyle w:val="Akapitzlist"/>
        <w:numPr>
          <w:ilvl w:val="0"/>
          <w:numId w:val="4"/>
        </w:numPr>
        <w:spacing w:before="480" w:after="480" w:line="270" w:lineRule="atLeast"/>
        <w:ind w:left="425" w:hanging="35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Z</w:t>
      </w:r>
      <w:r w:rsidR="00CF5439" w:rsidRPr="000D082B">
        <w:rPr>
          <w:rFonts w:ascii="Arial" w:eastAsia="Times New Roman" w:hAnsi="Arial" w:cs="Arial"/>
          <w:color w:val="323232"/>
          <w:sz w:val="20"/>
          <w:szCs w:val="20"/>
        </w:rPr>
        <w:t>adawanie w trakcie procesu rekrutacji pytań dotyczących zasad ochrony dzieci.</w:t>
      </w:r>
    </w:p>
    <w:p w:rsidR="00CF5439" w:rsidRDefault="00CF5439" w:rsidP="001A488B">
      <w:pPr>
        <w:spacing w:before="480" w:after="480" w:line="270" w:lineRule="atLeast"/>
        <w:jc w:val="center"/>
        <w:rPr>
          <w:rFonts w:ascii="Arial" w:eastAsia="Times New Roman" w:hAnsi="Arial" w:cs="Arial"/>
          <w:color w:val="3232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23232"/>
          <w:sz w:val="32"/>
          <w:szCs w:val="32"/>
        </w:rPr>
        <w:t>Zasady bezpiecznych relacji pomiędzy pracownikami (wolontariuszami, stażystami, praktykantami) placówki a</w:t>
      </w:r>
      <w:r w:rsidR="000D082B">
        <w:rPr>
          <w:rFonts w:ascii="Arial" w:eastAsia="Times New Roman" w:hAnsi="Arial" w:cs="Arial"/>
          <w:b/>
          <w:bCs/>
          <w:color w:val="323232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323232"/>
          <w:sz w:val="32"/>
          <w:szCs w:val="32"/>
        </w:rPr>
        <w:t>dziećmi</w:t>
      </w:r>
    </w:p>
    <w:p w:rsidR="000D082B" w:rsidRDefault="00CF5439" w:rsidP="000D082B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III</w:t>
      </w:r>
      <w:r>
        <w:rPr>
          <w:rFonts w:ascii="Arial" w:eastAsia="Times New Roman" w:hAnsi="Arial" w:cs="Arial"/>
          <w:color w:val="323232"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Zasady bezpiecznej relacji personel placówki – dziecko</w:t>
      </w:r>
    </w:p>
    <w:p w:rsidR="000D082B" w:rsidRDefault="00CF5439" w:rsidP="000D082B">
      <w:pPr>
        <w:spacing w:before="240" w:after="240" w:line="270" w:lineRule="atLeast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b/>
          <w:color w:val="323232"/>
          <w:sz w:val="20"/>
          <w:szCs w:val="20"/>
        </w:rPr>
        <w:t>§ 3</w:t>
      </w:r>
    </w:p>
    <w:p w:rsidR="000D082B" w:rsidRDefault="00CF5439" w:rsidP="000D082B">
      <w:pPr>
        <w:pStyle w:val="Akapitzlist"/>
        <w:numPr>
          <w:ilvl w:val="0"/>
          <w:numId w:val="5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>Pracownicy dbają o bezpieczeństwo dzieci podczas pobytu w przedszkolu, obserwują zachowanie dziecka, interweniując w sytuacjach zagrożenia.</w:t>
      </w:r>
    </w:p>
    <w:p w:rsidR="000D082B" w:rsidRDefault="00CF5439" w:rsidP="000D082B">
      <w:pPr>
        <w:pStyle w:val="Akapitzlist"/>
        <w:numPr>
          <w:ilvl w:val="0"/>
          <w:numId w:val="5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 xml:space="preserve">Pracownicy pomagają dzieciom w czynnościach samoobsługowych w zależności od potrzeb dziecka, uwzględniając ich umiejętności rozwojowe czy możliwości wynikające </w:t>
      </w:r>
      <w:r w:rsidRPr="000D082B">
        <w:rPr>
          <w:rFonts w:ascii="Arial" w:eastAsia="Times New Roman" w:hAnsi="Arial" w:cs="Arial"/>
          <w:color w:val="323232"/>
          <w:sz w:val="20"/>
          <w:szCs w:val="20"/>
        </w:rPr>
        <w:br/>
        <w:t xml:space="preserve">z niepełnosprawności. </w:t>
      </w:r>
    </w:p>
    <w:p w:rsidR="000D082B" w:rsidRDefault="00CF5439" w:rsidP="000D082B">
      <w:pPr>
        <w:pStyle w:val="Akapitzlist"/>
        <w:numPr>
          <w:ilvl w:val="0"/>
          <w:numId w:val="5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 xml:space="preserve">Nauczyciele organizują zajęcia i zabawy zapewniające dzieciom wielostronny rozwój. Zadania dostosowywane są do potrzeb i możliwości dzieci. </w:t>
      </w:r>
    </w:p>
    <w:p w:rsidR="000D082B" w:rsidRDefault="00CF5439" w:rsidP="000D082B">
      <w:pPr>
        <w:pStyle w:val="Akapitzlist"/>
        <w:numPr>
          <w:ilvl w:val="0"/>
          <w:numId w:val="5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lastRenderedPageBreak/>
        <w:t>Pracownicy wspierają dzieci w pokonywaniu trudności. W przypadku trudności swoje działania konsultują ze specjalistami, w tym: psychologiem, pedagogiem specjalnym, logopedą lub terapeutą SI.</w:t>
      </w:r>
    </w:p>
    <w:p w:rsidR="000D082B" w:rsidRDefault="00CF5439" w:rsidP="000D082B">
      <w:pPr>
        <w:pStyle w:val="Akapitzlist"/>
        <w:numPr>
          <w:ilvl w:val="0"/>
          <w:numId w:val="5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>Pracownicy podejmują działania wychowawcze mające na celu kształtowanie prawidłowych postaw – wyrażanie emocji w sposób niekrzywdzący innych, niwelowanie zachowań agresywnych, promowanie zasad „dobrego wychowania”.</w:t>
      </w:r>
    </w:p>
    <w:p w:rsidR="001A488B" w:rsidRDefault="00CF5439" w:rsidP="000D082B">
      <w:pPr>
        <w:pStyle w:val="Akapitzlist"/>
        <w:numPr>
          <w:ilvl w:val="0"/>
          <w:numId w:val="5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 xml:space="preserve">Dzieci zostają zapoznane z zasadami regulującymi funkcjonowanie grupy, uwzględniającymi prawa dziecka (kodeksy grupowe). </w:t>
      </w:r>
    </w:p>
    <w:p w:rsidR="001A488B" w:rsidRDefault="00CF5439" w:rsidP="000D082B">
      <w:pPr>
        <w:pStyle w:val="Akapitzlist"/>
        <w:numPr>
          <w:ilvl w:val="0"/>
          <w:numId w:val="5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 xml:space="preserve">Pozytywne zachowania dzieci wzmacniane są poprzez słowne pochwały, opisywanie ich sukcesów, uśmiech, przywilej pomocy nauczycielowi. W każdej sytuacji dziecko jest informowane o konsekwencji zachowania. Konsekwencją nieodpowiedniego zachowania jest przede wszystkim rozmowa, wyjaśnienie przyczyn złego zachowania dziecka, omówienie emocji, które były udziałem dziecka oraz skutki jego nieodpowiedniego zachowania. W wyjątkowych wypadkach odsunięcie dziecka od zabawy na określony czas, zmiana aktywności, odebranie przywileju. </w:t>
      </w:r>
    </w:p>
    <w:p w:rsidR="001A488B" w:rsidRDefault="00CF5439" w:rsidP="000D082B">
      <w:pPr>
        <w:pStyle w:val="Akapitzlist"/>
        <w:numPr>
          <w:ilvl w:val="0"/>
          <w:numId w:val="5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>Niedopuszczalne są intencjonalne zachowania wzbudzające poczucie zagrożenia lub noszące znamiona:</w:t>
      </w:r>
    </w:p>
    <w:p w:rsidR="001A488B" w:rsidRDefault="00CF5439" w:rsidP="001A488B">
      <w:pPr>
        <w:pStyle w:val="Akapitzlist"/>
        <w:numPr>
          <w:ilvl w:val="0"/>
          <w:numId w:val="6"/>
        </w:numPr>
        <w:spacing w:before="240"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>przemocy fizycznej (np. popychanie, uderzanie, szarpanie, bicie, itp.);</w:t>
      </w:r>
    </w:p>
    <w:p w:rsidR="001A488B" w:rsidRDefault="00CF5439" w:rsidP="001A488B">
      <w:pPr>
        <w:pStyle w:val="Akapitzlist"/>
        <w:numPr>
          <w:ilvl w:val="0"/>
          <w:numId w:val="6"/>
        </w:numPr>
        <w:spacing w:before="240"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>przemocy psychicznej (ośmieszanie, zawstydzanie, upokarzanie, poniżanie, wymuszanie posłuszeństwa, izolowanie, zaniedbywanie potrzeb emocjonalnych);</w:t>
      </w:r>
    </w:p>
    <w:p w:rsidR="001A488B" w:rsidRDefault="00CF5439" w:rsidP="001A488B">
      <w:pPr>
        <w:pStyle w:val="Akapitzlist"/>
        <w:numPr>
          <w:ilvl w:val="0"/>
          <w:numId w:val="6"/>
        </w:numPr>
        <w:spacing w:before="240"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 xml:space="preserve">przemocy werbalnej/ </w:t>
      </w:r>
      <w:proofErr w:type="spellStart"/>
      <w:r w:rsidRPr="000D082B">
        <w:rPr>
          <w:rFonts w:ascii="Arial" w:eastAsia="Times New Roman" w:hAnsi="Arial" w:cs="Arial"/>
          <w:color w:val="323232"/>
          <w:sz w:val="20"/>
          <w:szCs w:val="20"/>
        </w:rPr>
        <w:t>erotyzowania</w:t>
      </w:r>
      <w:proofErr w:type="spellEnd"/>
      <w:r w:rsidRPr="000D082B">
        <w:rPr>
          <w:rFonts w:ascii="Arial" w:eastAsia="Times New Roman" w:hAnsi="Arial" w:cs="Arial"/>
          <w:color w:val="323232"/>
          <w:sz w:val="20"/>
          <w:szCs w:val="20"/>
        </w:rPr>
        <w:t xml:space="preserve"> relacji (dwuznaczny żart, rozmowa); </w:t>
      </w:r>
    </w:p>
    <w:p w:rsidR="001A488B" w:rsidRDefault="00CF5439" w:rsidP="001A488B">
      <w:pPr>
        <w:pStyle w:val="Akapitzlist"/>
        <w:numPr>
          <w:ilvl w:val="0"/>
          <w:numId w:val="6"/>
        </w:numPr>
        <w:spacing w:before="240"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0D082B">
        <w:rPr>
          <w:rFonts w:ascii="Arial" w:eastAsia="Times New Roman" w:hAnsi="Arial" w:cs="Arial"/>
          <w:color w:val="323232"/>
          <w:sz w:val="20"/>
          <w:szCs w:val="20"/>
        </w:rPr>
        <w:t>przemocy seksualnej (obcowanie płciowe i inne czynności seksualne)</w:t>
      </w:r>
      <w:r w:rsidR="001A488B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1A488B" w:rsidRPr="00FF7FAE" w:rsidRDefault="00CF5439" w:rsidP="00FF7FAE">
      <w:pPr>
        <w:pStyle w:val="Akapitzlist"/>
        <w:numPr>
          <w:ilvl w:val="0"/>
          <w:numId w:val="5"/>
        </w:numPr>
        <w:spacing w:before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F7FAE">
        <w:rPr>
          <w:rFonts w:ascii="Arial" w:eastAsia="Times New Roman" w:hAnsi="Arial" w:cs="Arial"/>
          <w:color w:val="323232"/>
          <w:sz w:val="20"/>
          <w:szCs w:val="20"/>
        </w:rPr>
        <w:t xml:space="preserve">Pracownicy placówki posiadają wiedzę, i w ramach wykonywanych obowiązków zwracają uwagę na czynniki ryzyka krzywdzenia dzieci. </w:t>
      </w:r>
    </w:p>
    <w:p w:rsidR="00AE46AF" w:rsidRPr="00FF7FAE" w:rsidRDefault="00CF5439" w:rsidP="00FF7FAE">
      <w:pPr>
        <w:pStyle w:val="Akapitzlist"/>
        <w:numPr>
          <w:ilvl w:val="0"/>
          <w:numId w:val="5"/>
        </w:numPr>
        <w:spacing w:before="480" w:after="480" w:line="270" w:lineRule="atLeast"/>
        <w:ind w:left="426"/>
        <w:rPr>
          <w:rFonts w:ascii="Arial" w:eastAsia="Times New Roman" w:hAnsi="Arial" w:cs="Arial"/>
          <w:color w:val="323232"/>
          <w:sz w:val="32"/>
          <w:szCs w:val="32"/>
        </w:rPr>
      </w:pPr>
      <w:r w:rsidRPr="00FF7FAE">
        <w:rPr>
          <w:rFonts w:ascii="Arial" w:eastAsia="Times New Roman" w:hAnsi="Arial" w:cs="Arial"/>
          <w:color w:val="323232"/>
          <w:sz w:val="20"/>
          <w:szCs w:val="20"/>
        </w:rPr>
        <w:t>Pracownicy mogą przytulać dzieci, głaskać, pocieszać, trzymać na kolanach jeśli jest to związane z aktualnymi potrzebami dziecka (np. pocieszanie, zaburzone poczucie bezpieczeństwa).</w:t>
      </w:r>
      <w:r w:rsidR="00AE46AF" w:rsidRPr="00FF7FAE">
        <w:rPr>
          <w:rFonts w:ascii="Arial" w:eastAsia="Times New Roman" w:hAnsi="Arial" w:cs="Arial"/>
          <w:b/>
          <w:bCs/>
          <w:color w:val="323232"/>
          <w:sz w:val="32"/>
          <w:szCs w:val="32"/>
        </w:rPr>
        <w:t xml:space="preserve"> </w:t>
      </w:r>
    </w:p>
    <w:p w:rsidR="003275A1" w:rsidRPr="00C561EB" w:rsidRDefault="00C561EB" w:rsidP="00C561EB">
      <w:pPr>
        <w:spacing w:before="480" w:after="480" w:line="270" w:lineRule="atLeast"/>
        <w:jc w:val="center"/>
        <w:rPr>
          <w:rFonts w:ascii="Arial" w:eastAsia="Times New Roman" w:hAnsi="Arial" w:cs="Arial"/>
          <w:b/>
          <w:color w:val="323232"/>
          <w:sz w:val="32"/>
          <w:szCs w:val="32"/>
        </w:rPr>
      </w:pPr>
      <w:r w:rsidRPr="00C561EB">
        <w:rPr>
          <w:rFonts w:ascii="Arial" w:eastAsia="Times New Roman" w:hAnsi="Arial" w:cs="Arial"/>
          <w:b/>
          <w:color w:val="323232"/>
          <w:sz w:val="32"/>
          <w:szCs w:val="32"/>
        </w:rPr>
        <w:t>Zasady</w:t>
      </w:r>
      <w:r>
        <w:rPr>
          <w:rFonts w:ascii="Arial" w:eastAsia="Times New Roman" w:hAnsi="Arial" w:cs="Arial"/>
          <w:b/>
          <w:color w:val="323232"/>
          <w:sz w:val="32"/>
          <w:szCs w:val="32"/>
        </w:rPr>
        <w:t xml:space="preserve"> ochrony danych osobowych oraz wizerunku dzieci w placówce</w:t>
      </w:r>
    </w:p>
    <w:p w:rsidR="00CF5439" w:rsidRDefault="00CF5439" w:rsidP="00AE46AF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IV</w:t>
      </w:r>
      <w:r>
        <w:rPr>
          <w:rFonts w:ascii="Arial" w:eastAsia="Times New Roman" w:hAnsi="Arial" w:cs="Arial"/>
          <w:color w:val="323232"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Zasady ochrony danych osobowych dziecka oraz wizerunku dzieci w placówce</w:t>
      </w:r>
    </w:p>
    <w:p w:rsidR="00C561EB" w:rsidRDefault="00C561EB" w:rsidP="00AE46AF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§ 4</w:t>
      </w:r>
    </w:p>
    <w:p w:rsidR="008B32C8" w:rsidRDefault="00CF5439" w:rsidP="008B32C8">
      <w:pPr>
        <w:pStyle w:val="Akapitzlist"/>
        <w:numPr>
          <w:ilvl w:val="0"/>
          <w:numId w:val="8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 xml:space="preserve">Dane osobowe dziecka podlegają ochronie na zasadach określonych w ustawie z </w:t>
      </w:r>
      <w:r w:rsidR="008B32C8">
        <w:rPr>
          <w:rFonts w:ascii="Arial" w:eastAsia="Times New Roman" w:hAnsi="Arial" w:cs="Arial"/>
          <w:color w:val="323232"/>
          <w:sz w:val="20"/>
          <w:szCs w:val="20"/>
        </w:rPr>
        <w:t>dnia 10 maja z</w:t>
      </w:r>
      <w:r w:rsidR="00C561EB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8B32C8">
        <w:rPr>
          <w:rFonts w:ascii="Arial" w:eastAsia="Times New Roman" w:hAnsi="Arial" w:cs="Arial"/>
          <w:color w:val="323232"/>
          <w:sz w:val="20"/>
          <w:szCs w:val="20"/>
        </w:rPr>
        <w:t>2018 r. o ochronie danych osobowych oraz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U.UE.L. 2016.119.1 z dnia 4</w:t>
      </w:r>
      <w:r w:rsidR="008B32C8">
        <w:rPr>
          <w:rFonts w:ascii="Arial" w:eastAsia="Times New Roman" w:hAnsi="Arial" w:cs="Arial"/>
          <w:color w:val="323232"/>
          <w:sz w:val="20"/>
          <w:szCs w:val="20"/>
        </w:rPr>
        <w:t xml:space="preserve"> maja 2016 r., zwanego RODO.</w:t>
      </w:r>
    </w:p>
    <w:p w:rsidR="008B32C8" w:rsidRDefault="00CF5439" w:rsidP="008B32C8">
      <w:pPr>
        <w:pStyle w:val="Akapitzlist"/>
        <w:numPr>
          <w:ilvl w:val="0"/>
          <w:numId w:val="8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Pracownik przedszkola ma obowiązek zachowania w tajemnicy danych osobowych, które przetwarza oraz zachowania w tajemnicy sposobów zabezpieczenia danych osobowych pr</w:t>
      </w:r>
      <w:r w:rsidR="008B32C8">
        <w:rPr>
          <w:rFonts w:ascii="Arial" w:eastAsia="Times New Roman" w:hAnsi="Arial" w:cs="Arial"/>
          <w:color w:val="323232"/>
          <w:sz w:val="20"/>
          <w:szCs w:val="20"/>
        </w:rPr>
        <w:t>zed nieuprawnionym dostępem.</w:t>
      </w:r>
    </w:p>
    <w:p w:rsidR="008B32C8" w:rsidRDefault="00CF5439" w:rsidP="008B32C8">
      <w:pPr>
        <w:pStyle w:val="Akapitzlist"/>
        <w:numPr>
          <w:ilvl w:val="0"/>
          <w:numId w:val="8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Dane osobowe dziecka są udostępniane wyłącznie osobom i podmiotom uprawnionym na po</w:t>
      </w:r>
      <w:r w:rsidR="008B32C8">
        <w:rPr>
          <w:rFonts w:ascii="Arial" w:eastAsia="Times New Roman" w:hAnsi="Arial" w:cs="Arial"/>
          <w:color w:val="323232"/>
          <w:sz w:val="20"/>
          <w:szCs w:val="20"/>
        </w:rPr>
        <w:t>dstawie odrębnych przepisów.</w:t>
      </w:r>
    </w:p>
    <w:p w:rsidR="008B32C8" w:rsidRDefault="00CF5439" w:rsidP="008B32C8">
      <w:pPr>
        <w:pStyle w:val="Akapitzlist"/>
        <w:numPr>
          <w:ilvl w:val="0"/>
          <w:numId w:val="8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Pracownik przedszkola nie udostępnia przedstawicielom mediów informacji o</w:t>
      </w:r>
      <w:r w:rsidR="008B32C8">
        <w:rPr>
          <w:rFonts w:ascii="Arial" w:eastAsia="Times New Roman" w:hAnsi="Arial" w:cs="Arial"/>
          <w:color w:val="323232"/>
          <w:sz w:val="20"/>
          <w:szCs w:val="20"/>
        </w:rPr>
        <w:t xml:space="preserve"> dziecku ani jego opiekunie.</w:t>
      </w:r>
    </w:p>
    <w:p w:rsidR="008B32C8" w:rsidRDefault="00CF5439" w:rsidP="008B32C8">
      <w:pPr>
        <w:pStyle w:val="Akapitzlist"/>
        <w:numPr>
          <w:ilvl w:val="0"/>
          <w:numId w:val="8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lastRenderedPageBreak/>
        <w:t xml:space="preserve">Pracownik przedszkola nie wypowiada się w kontakcie z przedstawicielami mediów o sprawie dziecka lub jego opiekuna. </w:t>
      </w:r>
    </w:p>
    <w:p w:rsidR="00C561EB" w:rsidRDefault="00CF5439" w:rsidP="00E371FC">
      <w:pPr>
        <w:pStyle w:val="Akapitzlist"/>
        <w:numPr>
          <w:ilvl w:val="0"/>
          <w:numId w:val="8"/>
        </w:numPr>
        <w:spacing w:before="240" w:after="360" w:line="270" w:lineRule="atLeast"/>
        <w:ind w:left="425" w:hanging="357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Pracownik przedszkola nie kontaktuje przedstawicieli mediów z dziećmi.</w:t>
      </w:r>
    </w:p>
    <w:p w:rsidR="00C561EB" w:rsidRDefault="00C561EB" w:rsidP="00E371FC">
      <w:pPr>
        <w:spacing w:before="240" w:after="360" w:line="270" w:lineRule="atLeast"/>
        <w:ind w:left="68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</w:rPr>
        <w:t>§ 5</w:t>
      </w:r>
    </w:p>
    <w:p w:rsidR="008B32C8" w:rsidRDefault="00CF5439" w:rsidP="00E371FC">
      <w:pPr>
        <w:spacing w:before="240" w:after="360" w:line="270" w:lineRule="atLeast"/>
        <w:ind w:left="68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Pracownik przedszkola może wykorzystać informacje o dziecku w celach szkoleniowych lub edukacyjnych wyłącznie z zachowaniem anonimowości dziecka oraz w sposób uniemożliwiający identyfikację dziecka.</w:t>
      </w:r>
    </w:p>
    <w:p w:rsidR="008B32C8" w:rsidRPr="00E371FC" w:rsidRDefault="00CF5439" w:rsidP="00E371FC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371FC">
        <w:rPr>
          <w:rFonts w:ascii="Arial" w:eastAsia="Times New Roman" w:hAnsi="Arial" w:cs="Arial"/>
          <w:b/>
          <w:sz w:val="20"/>
          <w:szCs w:val="20"/>
        </w:rPr>
        <w:t>§ 6</w:t>
      </w:r>
    </w:p>
    <w:p w:rsidR="008B32C8" w:rsidRDefault="00CF5439" w:rsidP="008B32C8">
      <w:pPr>
        <w:spacing w:before="240"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Przedszkole nr 306 „Mali Optymiści” uznając prawo dziecka do prywatności i ochrony dóbr osobistych, zapewnia ochronę wizerunku dziecka.</w:t>
      </w:r>
    </w:p>
    <w:p w:rsidR="008B32C8" w:rsidRDefault="00CF5439" w:rsidP="008B32C8">
      <w:pPr>
        <w:spacing w:before="240" w:after="240" w:line="270" w:lineRule="atLeast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b/>
          <w:color w:val="323232"/>
          <w:sz w:val="20"/>
          <w:szCs w:val="20"/>
        </w:rPr>
        <w:t>§ 7</w:t>
      </w:r>
    </w:p>
    <w:p w:rsidR="008B32C8" w:rsidRDefault="00CF5439" w:rsidP="008B32C8">
      <w:pPr>
        <w:pStyle w:val="Akapitzlist"/>
        <w:numPr>
          <w:ilvl w:val="0"/>
          <w:numId w:val="12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Pracownikowi przedszkola nie wolno umożliwiać osobom z zewnątrz, przedstawicielom mediów utrwalania wizerunku dziecka (filmowania, fotografowania) na terenie placówki bez pisemnej zgody opiekuna dziecka.</w:t>
      </w:r>
    </w:p>
    <w:p w:rsidR="00EA4513" w:rsidRDefault="00CF5439" w:rsidP="008B32C8">
      <w:pPr>
        <w:pStyle w:val="Akapitzlist"/>
        <w:numPr>
          <w:ilvl w:val="0"/>
          <w:numId w:val="12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Upublicznianie przez pracownika przedszkola wizerunku dziecka utrwalonego w jakiejkolwiek formie (fotografia, nagranie audio-video) wymaga pisemnej zgody opiekuna dziecka.</w:t>
      </w:r>
    </w:p>
    <w:p w:rsidR="00EA4513" w:rsidRDefault="00CF5439" w:rsidP="008B32C8">
      <w:pPr>
        <w:pStyle w:val="Akapitzlist"/>
        <w:numPr>
          <w:ilvl w:val="0"/>
          <w:numId w:val="12"/>
        </w:numPr>
        <w:spacing w:before="240"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Jeżeli wizerunek dziecka stanowi jedynie szczegół całości, takiej jak zgromadzenie, krajobraz, publicznej imprezy, zgoda opiekunów na utrwalenie wizerunku dziecka nie jest wymagana.</w:t>
      </w:r>
    </w:p>
    <w:p w:rsidR="00CF5439" w:rsidRDefault="00CF5439" w:rsidP="00C561EB">
      <w:pPr>
        <w:pStyle w:val="Akapitzlist"/>
        <w:numPr>
          <w:ilvl w:val="0"/>
          <w:numId w:val="12"/>
        </w:numPr>
        <w:spacing w:before="240" w:after="480" w:line="270" w:lineRule="atLeast"/>
        <w:ind w:left="425" w:hanging="357"/>
        <w:rPr>
          <w:rFonts w:ascii="Arial" w:eastAsia="Times New Roman" w:hAnsi="Arial" w:cs="Arial"/>
          <w:color w:val="323232"/>
          <w:sz w:val="20"/>
          <w:szCs w:val="20"/>
        </w:rPr>
      </w:pPr>
      <w:r w:rsidRPr="008B32C8">
        <w:rPr>
          <w:rFonts w:ascii="Arial" w:eastAsia="Times New Roman" w:hAnsi="Arial" w:cs="Arial"/>
          <w:color w:val="323232"/>
          <w:sz w:val="20"/>
          <w:szCs w:val="20"/>
        </w:rPr>
        <w:t>Rodzice podpisują oświadczenie, że nie będą upubliczniać zdjęć oraz filmów nagranych na terenie przedszkola z udziałem dzieci i pracowników przedszkola.</w:t>
      </w:r>
    </w:p>
    <w:p w:rsidR="00CF5439" w:rsidRDefault="00CF5439" w:rsidP="00EA4513">
      <w:pPr>
        <w:spacing w:after="480" w:line="270" w:lineRule="atLeast"/>
        <w:jc w:val="center"/>
        <w:rPr>
          <w:rFonts w:ascii="Arial" w:eastAsia="Times New Roman" w:hAnsi="Arial" w:cs="Arial"/>
          <w:color w:val="3232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23232"/>
          <w:sz w:val="32"/>
          <w:szCs w:val="32"/>
        </w:rPr>
        <w:t>Rozpoznawanie i reagowanie na czynniki ryzyka krzywdzenia dzieci</w:t>
      </w:r>
    </w:p>
    <w:p w:rsidR="00CF5439" w:rsidRDefault="00CF5439" w:rsidP="00EA4513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V</w:t>
      </w:r>
      <w:r>
        <w:rPr>
          <w:rFonts w:ascii="Arial" w:eastAsia="Times New Roman" w:hAnsi="Arial" w:cs="Arial"/>
          <w:color w:val="323232"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Rozpoznawanie i reagowanie na czynniki ryzyka krzywdzenia dzieci</w:t>
      </w:r>
    </w:p>
    <w:p w:rsidR="00EA4513" w:rsidRPr="00EA4513" w:rsidRDefault="00CF5439" w:rsidP="00EA4513">
      <w:pPr>
        <w:spacing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b/>
          <w:color w:val="323232"/>
          <w:sz w:val="20"/>
          <w:szCs w:val="20"/>
        </w:rPr>
        <w:t>§ 8</w:t>
      </w:r>
    </w:p>
    <w:p w:rsidR="00EA4513" w:rsidRDefault="00CF5439" w:rsidP="00EA4513">
      <w:pPr>
        <w:pStyle w:val="Akapitzlist"/>
        <w:numPr>
          <w:ilvl w:val="0"/>
          <w:numId w:val="13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>Pracownicy przedszkola posiadają wiedzę i w ramach wykonywanych obowiązków zwracają uwagę na czynniki</w:t>
      </w:r>
      <w:r w:rsidR="00EA4513">
        <w:rPr>
          <w:rFonts w:ascii="Arial" w:eastAsia="Times New Roman" w:hAnsi="Arial" w:cs="Arial"/>
          <w:color w:val="323232"/>
          <w:sz w:val="20"/>
          <w:szCs w:val="20"/>
        </w:rPr>
        <w:t xml:space="preserve"> ryzyka krzywdzenia dzieci. </w:t>
      </w:r>
    </w:p>
    <w:p w:rsidR="00CF5439" w:rsidRPr="00EA4513" w:rsidRDefault="00CF5439" w:rsidP="00EA4513">
      <w:pPr>
        <w:pStyle w:val="Akapitzlist"/>
        <w:numPr>
          <w:ilvl w:val="0"/>
          <w:numId w:val="13"/>
        </w:numPr>
        <w:spacing w:after="480" w:line="270" w:lineRule="atLeast"/>
        <w:ind w:left="425" w:hanging="357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>W przypadku zidentyfikowania czynników ryzyka, pracownicy placówki wdrażają odpowiednie procedury.</w:t>
      </w:r>
    </w:p>
    <w:p w:rsidR="00CF5439" w:rsidRDefault="00CF5439" w:rsidP="00EA4513">
      <w:pPr>
        <w:spacing w:after="480" w:line="270" w:lineRule="atLeast"/>
        <w:jc w:val="center"/>
        <w:rPr>
          <w:rFonts w:ascii="Arial" w:eastAsia="Times New Roman" w:hAnsi="Arial" w:cs="Arial"/>
          <w:b/>
          <w:bCs/>
          <w:color w:val="3232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23232"/>
          <w:sz w:val="32"/>
          <w:szCs w:val="32"/>
        </w:rPr>
        <w:t>Procedury interwencji w przypadku podejrzenia krzywdzenia dziecka</w:t>
      </w:r>
    </w:p>
    <w:p w:rsidR="00CF5439" w:rsidRDefault="00CF5439" w:rsidP="00EA4513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VI</w:t>
      </w:r>
      <w:r>
        <w:rPr>
          <w:rFonts w:ascii="Arial" w:eastAsia="Times New Roman" w:hAnsi="Arial" w:cs="Arial"/>
          <w:color w:val="323232"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Procedury interwencji w przypadku krzywdzenia dziecka przez rodzica</w:t>
      </w:r>
    </w:p>
    <w:p w:rsidR="00EA4513" w:rsidRPr="00EA4513" w:rsidRDefault="00CF5439" w:rsidP="00EA4513">
      <w:pPr>
        <w:spacing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b/>
          <w:color w:val="323232"/>
          <w:sz w:val="20"/>
          <w:szCs w:val="20"/>
        </w:rPr>
        <w:t>§ 9</w:t>
      </w:r>
    </w:p>
    <w:p w:rsidR="00EA4513" w:rsidRDefault="00CF5439" w:rsidP="00CF5439">
      <w:pPr>
        <w:spacing w:after="240" w:line="270" w:lineRule="atLeast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lastRenderedPageBreak/>
        <w:t>W przypadku uzyskania przez pracownika przedszkola informacji, że dziecko jest krzywdzone, pracownik ma obowiązek sporządzenia notatki służbowej i przekazania uzyskanej informacji koordynatorowi, który informuje dyrektora przedszkola.</w:t>
      </w:r>
    </w:p>
    <w:p w:rsidR="00EA4513" w:rsidRDefault="00CF5439" w:rsidP="00EA4513">
      <w:pPr>
        <w:spacing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b/>
          <w:color w:val="323232"/>
          <w:sz w:val="20"/>
          <w:szCs w:val="20"/>
        </w:rPr>
        <w:t>§ 10</w:t>
      </w:r>
    </w:p>
    <w:p w:rsidR="00EA4513" w:rsidRDefault="00CF5439" w:rsidP="00EA4513">
      <w:pPr>
        <w:pStyle w:val="Akapitzlist"/>
        <w:numPr>
          <w:ilvl w:val="0"/>
          <w:numId w:val="14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>Koordynator/dyrektor przedszkola przeprowadz</w:t>
      </w:r>
      <w:r w:rsidR="00EA4513">
        <w:rPr>
          <w:rFonts w:ascii="Arial" w:eastAsia="Times New Roman" w:hAnsi="Arial" w:cs="Arial"/>
          <w:color w:val="323232"/>
          <w:sz w:val="20"/>
          <w:szCs w:val="20"/>
        </w:rPr>
        <w:t>ą</w:t>
      </w:r>
      <w:r w:rsidRPr="00EA4513">
        <w:rPr>
          <w:rFonts w:ascii="Arial" w:eastAsia="Times New Roman" w:hAnsi="Arial" w:cs="Arial"/>
          <w:color w:val="323232"/>
          <w:sz w:val="20"/>
          <w:szCs w:val="20"/>
        </w:rPr>
        <w:t xml:space="preserve"> rozmowę z dzieckiem, co do którego zachodzi podejrzenie krzywdzenia.</w:t>
      </w:r>
    </w:p>
    <w:p w:rsidR="00EA4513" w:rsidRDefault="00CF5439" w:rsidP="00EA4513">
      <w:pPr>
        <w:pStyle w:val="Akapitzlist"/>
        <w:numPr>
          <w:ilvl w:val="0"/>
          <w:numId w:val="14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>Dyrektor przedszkola wzywa opiekunów dziecka, którego krzywdzenie podejrzewa i wspólnie z</w:t>
      </w:r>
      <w:r w:rsidR="00EA4513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EA4513">
        <w:rPr>
          <w:rFonts w:ascii="Arial" w:eastAsia="Times New Roman" w:hAnsi="Arial" w:cs="Arial"/>
          <w:color w:val="323232"/>
          <w:sz w:val="20"/>
          <w:szCs w:val="20"/>
        </w:rPr>
        <w:t>koordynatorem informuje ich o podejrzeniach.</w:t>
      </w:r>
    </w:p>
    <w:p w:rsidR="00EA4513" w:rsidRDefault="00CF5439" w:rsidP="00EA4513">
      <w:pPr>
        <w:pStyle w:val="Akapitzlist"/>
        <w:numPr>
          <w:ilvl w:val="0"/>
          <w:numId w:val="14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 xml:space="preserve">W przypadku stwierdzenia, że dobro dziecka jest zagrożone np. dziecko jest zaniedbywane, ustalają zasady dalszego postępowania oraz informują opiekunów o skutkach negatywnych działań lub zaniechań wobec dziecka. </w:t>
      </w:r>
    </w:p>
    <w:p w:rsidR="00EA4513" w:rsidRDefault="00CF5439" w:rsidP="00EA4513">
      <w:pPr>
        <w:pStyle w:val="Akapitzlist"/>
        <w:numPr>
          <w:ilvl w:val="0"/>
          <w:numId w:val="14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>Koordynator spisuje z opiekunami kontrakt, który w sposób wyraźny określi zasady współpracy w</w:t>
      </w:r>
      <w:r w:rsidR="00EA4513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EA4513">
        <w:rPr>
          <w:rFonts w:ascii="Arial" w:eastAsia="Times New Roman" w:hAnsi="Arial" w:cs="Arial"/>
          <w:color w:val="323232"/>
          <w:sz w:val="20"/>
          <w:szCs w:val="20"/>
        </w:rPr>
        <w:t xml:space="preserve">celu udzielenia pomocy dziecku. </w:t>
      </w:r>
    </w:p>
    <w:p w:rsidR="00EA4513" w:rsidRPr="00EA4513" w:rsidRDefault="00CF5439" w:rsidP="002E47FA">
      <w:pPr>
        <w:pStyle w:val="Akapitzlist"/>
        <w:numPr>
          <w:ilvl w:val="0"/>
          <w:numId w:val="14"/>
        </w:numPr>
        <w:spacing w:beforeLines="240" w:before="576" w:after="240" w:line="270" w:lineRule="atLeast"/>
        <w:ind w:left="425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>W przypadku</w:t>
      </w:r>
      <w:r w:rsidR="00EA4513" w:rsidRPr="00EA4513">
        <w:rPr>
          <w:rFonts w:ascii="Arial" w:eastAsia="Times New Roman" w:hAnsi="Arial" w:cs="Arial"/>
          <w:color w:val="323232"/>
          <w:sz w:val="20"/>
          <w:szCs w:val="20"/>
        </w:rPr>
        <w:t>,</w:t>
      </w:r>
      <w:r w:rsidRPr="00EA4513">
        <w:rPr>
          <w:rFonts w:ascii="Arial" w:eastAsia="Times New Roman" w:hAnsi="Arial" w:cs="Arial"/>
          <w:color w:val="323232"/>
          <w:sz w:val="20"/>
          <w:szCs w:val="20"/>
        </w:rPr>
        <w:t xml:space="preserve"> gdy opiekunowie nie będą chcieli uczestniczyć w spotkaniach lub też nie będą stosowali się do przyjętych wspólnie zasad, należy wystąpić do sądu rodzinnego i opiekuńczego z wnioskiem o wgląd w sytuację dziecka/rodziny. </w:t>
      </w:r>
    </w:p>
    <w:p w:rsidR="00EA4513" w:rsidRPr="00EA4513" w:rsidRDefault="00CF5439" w:rsidP="002E47FA">
      <w:pPr>
        <w:pStyle w:val="Akapitzlist"/>
        <w:numPr>
          <w:ilvl w:val="0"/>
          <w:numId w:val="14"/>
        </w:numPr>
        <w:spacing w:beforeLines="240" w:before="576" w:after="240" w:line="270" w:lineRule="atLeast"/>
        <w:ind w:left="425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>Koordynator sporządza opis sytuacji przedszkolnej i rodzinnej dziecka na podstawie rozmów z</w:t>
      </w:r>
      <w:r w:rsidR="00EA4513" w:rsidRPr="00EA4513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EA4513">
        <w:rPr>
          <w:rFonts w:ascii="Arial" w:eastAsia="Times New Roman" w:hAnsi="Arial" w:cs="Arial"/>
          <w:color w:val="323232"/>
          <w:sz w:val="20"/>
          <w:szCs w:val="20"/>
        </w:rPr>
        <w:t>dzieckiem, nauczycielami I rodzicami, który włącza do dokumentacji dziecka.</w:t>
      </w:r>
    </w:p>
    <w:p w:rsidR="00EA4513" w:rsidRPr="00FC4B57" w:rsidRDefault="00FC4B57" w:rsidP="00EA4513">
      <w:pPr>
        <w:spacing w:beforeLines="240" w:before="576"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</w:rPr>
        <w:t>§</w:t>
      </w:r>
      <w:r w:rsidRPr="00FC4B57">
        <w:rPr>
          <w:rFonts w:ascii="Arial" w:eastAsia="Times New Roman" w:hAnsi="Arial" w:cs="Arial"/>
          <w:b/>
          <w:color w:val="323232"/>
          <w:sz w:val="20"/>
          <w:szCs w:val="20"/>
        </w:rPr>
        <w:t xml:space="preserve"> 11</w:t>
      </w:r>
    </w:p>
    <w:p w:rsidR="00FC4B57" w:rsidRDefault="00CF5439" w:rsidP="00EA4513">
      <w:pPr>
        <w:pStyle w:val="Akapitzlist"/>
        <w:numPr>
          <w:ilvl w:val="0"/>
          <w:numId w:val="15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>W przypadku podejrzenia stosowania przemocy w rodzinie wobec dziecka, czynności podejmowane i realizowane w ramach procedury przeprowadza się co do zasady w obecności opiekuna dziecka.</w:t>
      </w:r>
    </w:p>
    <w:p w:rsidR="00FC4B57" w:rsidRDefault="00CF5439" w:rsidP="00FC4B57">
      <w:pPr>
        <w:pStyle w:val="Akapitzlist"/>
        <w:numPr>
          <w:ilvl w:val="0"/>
          <w:numId w:val="15"/>
        </w:numPr>
        <w:spacing w:after="240" w:line="270" w:lineRule="atLeast"/>
        <w:ind w:left="425" w:hanging="357"/>
        <w:rPr>
          <w:rFonts w:ascii="Arial" w:eastAsia="Times New Roman" w:hAnsi="Arial" w:cs="Arial"/>
          <w:color w:val="323232"/>
          <w:sz w:val="20"/>
          <w:szCs w:val="20"/>
        </w:rPr>
      </w:pPr>
      <w:r w:rsidRPr="00EA4513">
        <w:rPr>
          <w:rFonts w:ascii="Arial" w:eastAsia="Times New Roman" w:hAnsi="Arial" w:cs="Arial"/>
          <w:color w:val="323232"/>
          <w:sz w:val="20"/>
          <w:szCs w:val="20"/>
        </w:rPr>
        <w:t xml:space="preserve">Jeżeli to te osoby mogą być sprawcami przemocy wobec dziecka, to działania z udziałem dziecka przeprowadza się w obecności pełnoletniej osoby najbliższej w rozumieniu art. 115 § 11 Kodeksu Karnego (współmałżonek, wstępni, zstępni, rodzeństwo i powinowaci, a także osoby pozostające w faktycznym wspólnym pożyciu z osobą pokrzywdzoną). </w:t>
      </w:r>
    </w:p>
    <w:p w:rsidR="00FC4B57" w:rsidRDefault="00FC4B57" w:rsidP="00FC4B57">
      <w:pPr>
        <w:spacing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b/>
          <w:color w:val="323232"/>
          <w:sz w:val="20"/>
          <w:szCs w:val="20"/>
        </w:rPr>
        <w:t>§ 12</w:t>
      </w:r>
    </w:p>
    <w:p w:rsidR="00FC4B57" w:rsidRDefault="00CF5439" w:rsidP="00FC4B57">
      <w:pPr>
        <w:pStyle w:val="Akapitzlist"/>
        <w:numPr>
          <w:ilvl w:val="0"/>
          <w:numId w:val="16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W sprawach budzących wątpliwości, skomplikowanych lub gdy koordynator/dyrektor uzna to za konieczne dyrektor powołuje zespól interwencyjny, w skład którego mogą wejść: psycholog, wychowawca dziecka, pedagog specjalny, dyrektor, inni pracownicy mający wiedzę o</w:t>
      </w:r>
      <w:r w:rsidR="00FC4B57">
        <w:rPr>
          <w:rFonts w:ascii="Arial" w:eastAsia="Times New Roman" w:hAnsi="Arial" w:cs="Arial"/>
          <w:color w:val="323232"/>
          <w:sz w:val="20"/>
          <w:szCs w:val="20"/>
        </w:rPr>
        <w:t> </w:t>
      </w:r>
      <w:r w:rsidRPr="00FC4B57">
        <w:rPr>
          <w:rFonts w:ascii="Arial" w:eastAsia="Times New Roman" w:hAnsi="Arial" w:cs="Arial"/>
          <w:color w:val="323232"/>
          <w:sz w:val="20"/>
          <w:szCs w:val="20"/>
        </w:rPr>
        <w:t>krzywdzeniu dziecka lub o dziecku (dalej, jako: zespół interwencyjny).</w:t>
      </w:r>
    </w:p>
    <w:p w:rsidR="00FC4B57" w:rsidRDefault="00CF5439" w:rsidP="00FC4B57">
      <w:pPr>
        <w:pStyle w:val="Akapitzlist"/>
        <w:numPr>
          <w:ilvl w:val="0"/>
          <w:numId w:val="16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Zespól interwencyjny sporządza plan pomocy dziecku.</w:t>
      </w:r>
    </w:p>
    <w:p w:rsidR="00FC4B57" w:rsidRDefault="00CF5439" w:rsidP="00FC4B57">
      <w:pPr>
        <w:pStyle w:val="Akapitzlist"/>
        <w:numPr>
          <w:ilvl w:val="0"/>
          <w:numId w:val="16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Plan pomocy dziecku powinien zawierać wskazania dotyczące:</w:t>
      </w:r>
    </w:p>
    <w:p w:rsidR="00FC4B57" w:rsidRDefault="00FC4B57" w:rsidP="00FC4B57">
      <w:pPr>
        <w:pStyle w:val="Akapitzlist"/>
        <w:numPr>
          <w:ilvl w:val="0"/>
          <w:numId w:val="17"/>
        </w:numPr>
        <w:spacing w:after="240" w:line="270" w:lineRule="atLeast"/>
        <w:ind w:left="851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z</w:t>
      </w:r>
      <w:r w:rsidR="00CF5439" w:rsidRPr="00FC4B57">
        <w:rPr>
          <w:rFonts w:ascii="Arial" w:eastAsia="Times New Roman" w:hAnsi="Arial" w:cs="Arial"/>
          <w:color w:val="323232"/>
          <w:sz w:val="20"/>
          <w:szCs w:val="20"/>
        </w:rPr>
        <w:t>aoferowanego dziecku wsparcia;</w:t>
      </w:r>
    </w:p>
    <w:p w:rsidR="00FC4B57" w:rsidRDefault="00CF5439" w:rsidP="00FC4B57">
      <w:pPr>
        <w:pStyle w:val="Akapitzlist"/>
        <w:numPr>
          <w:ilvl w:val="0"/>
          <w:numId w:val="17"/>
        </w:numPr>
        <w:spacing w:after="240" w:line="270" w:lineRule="atLeast"/>
        <w:ind w:left="851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podjęcia działań w celu zapewnienia dziecku bezpieczeństwa, w tym zgłoszenie podejrzenia krzywdzenia do odpowiedniej instytucji, jeśli istnieje taka potrzeba;</w:t>
      </w:r>
    </w:p>
    <w:p w:rsidR="00FC4B57" w:rsidRDefault="00CF5439" w:rsidP="00FC4B57">
      <w:pPr>
        <w:pStyle w:val="Akapitzlist"/>
        <w:numPr>
          <w:ilvl w:val="0"/>
          <w:numId w:val="17"/>
        </w:numPr>
        <w:spacing w:after="240" w:line="270" w:lineRule="atLeast"/>
        <w:ind w:left="851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skierowania dziecka do specjalistycznej placówki pomocy dziecku, jeśli istnieje taka potrzeba.</w:t>
      </w:r>
    </w:p>
    <w:p w:rsidR="00FC4B57" w:rsidRDefault="00CF5439" w:rsidP="00FC4B57">
      <w:pPr>
        <w:pStyle w:val="Akapitzlist"/>
        <w:numPr>
          <w:ilvl w:val="0"/>
          <w:numId w:val="16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 xml:space="preserve">Koordynator/dyrektor najlepiej w obecności psychologa przeprowadzają rozmowę z dzieckiem, badającą sytuację rodzinną. </w:t>
      </w:r>
    </w:p>
    <w:p w:rsidR="00FC4B57" w:rsidRDefault="00CF5439" w:rsidP="00FC4B57">
      <w:pPr>
        <w:pStyle w:val="Akapitzlist"/>
        <w:numPr>
          <w:ilvl w:val="0"/>
          <w:numId w:val="16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Następnie Koordynator/Dyrektor w trybie pilnym zaprasza na spotkanie rodziców dziecka</w:t>
      </w:r>
      <w:r w:rsidR="00FC4B57">
        <w:rPr>
          <w:rFonts w:ascii="Arial" w:eastAsia="Times New Roman" w:hAnsi="Arial" w:cs="Arial"/>
          <w:color w:val="323232"/>
          <w:sz w:val="20"/>
          <w:szCs w:val="20"/>
        </w:rPr>
        <w:t>,</w:t>
      </w:r>
      <w:r w:rsidRPr="00FC4B57">
        <w:rPr>
          <w:rFonts w:ascii="Arial" w:eastAsia="Times New Roman" w:hAnsi="Arial" w:cs="Arial"/>
          <w:color w:val="323232"/>
          <w:sz w:val="20"/>
          <w:szCs w:val="20"/>
        </w:rPr>
        <w:t xml:space="preserve"> co do którego zachodzi podejrzenie stosowania przemocy przedstawiając mu plan pomocy dziecku.</w:t>
      </w:r>
    </w:p>
    <w:p w:rsidR="00FC4B57" w:rsidRDefault="00CF5439" w:rsidP="00FC4B57">
      <w:pPr>
        <w:pStyle w:val="Akapitzlist"/>
        <w:numPr>
          <w:ilvl w:val="0"/>
          <w:numId w:val="16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Plan pomocy dziecku jest przedstawiany z zaleceniem współpracy przy jego realizacji.</w:t>
      </w:r>
    </w:p>
    <w:p w:rsidR="00FC4B57" w:rsidRDefault="00CF5439" w:rsidP="00FC4B57">
      <w:pPr>
        <w:pStyle w:val="Akapitzlist"/>
        <w:numPr>
          <w:ilvl w:val="0"/>
          <w:numId w:val="16"/>
        </w:numPr>
        <w:spacing w:after="240" w:line="270" w:lineRule="atLeast"/>
        <w:ind w:left="425" w:hanging="357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Opiekun jest informowany o obowiązku przedszkola zgłoszenia podejrzenia krzywdzenia dziecka do odpowiedniej instytucji (prokuratura/policja lub sąd).</w:t>
      </w:r>
    </w:p>
    <w:p w:rsidR="00FC4B57" w:rsidRPr="00FC4B57" w:rsidRDefault="00FC4B57" w:rsidP="00FC4B57">
      <w:pPr>
        <w:spacing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b/>
          <w:color w:val="323232"/>
          <w:sz w:val="20"/>
          <w:szCs w:val="20"/>
        </w:rPr>
        <w:lastRenderedPageBreak/>
        <w:t>§ 13</w:t>
      </w:r>
    </w:p>
    <w:p w:rsidR="00FC4B57" w:rsidRDefault="00CF5439" w:rsidP="00FC4B57">
      <w:pPr>
        <w:pStyle w:val="Akapitzlist"/>
        <w:numPr>
          <w:ilvl w:val="0"/>
          <w:numId w:val="19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W przypadku, gdy podejrzewamy, że zagrożone jest dobro dziecka, należy powiadomić Sąd Rodzinny i Nieletnich oraz Ośrodek Pomocy Społecznej (założenie Niebieskiej Karty)</w:t>
      </w:r>
      <w:r w:rsidR="00FC4B57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FC4B57" w:rsidRDefault="00CF5439" w:rsidP="00FC4B57">
      <w:pPr>
        <w:pStyle w:val="Akapitzlist"/>
        <w:numPr>
          <w:ilvl w:val="0"/>
          <w:numId w:val="19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 xml:space="preserve">W przypadku podejrzenia przestępstwa należy powiadomić policję lub prokuraturę, właściwe ze względu na miejsce popełnienia przestępstwa. </w:t>
      </w:r>
    </w:p>
    <w:p w:rsidR="00FC4B57" w:rsidRDefault="00CF5439" w:rsidP="00FC4B57">
      <w:pPr>
        <w:pStyle w:val="Akapitzlist"/>
        <w:numPr>
          <w:ilvl w:val="0"/>
          <w:numId w:val="19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W przypadku bezpośredniego zagrożenia życia i zdrowia dziecka należy wezwać policję.</w:t>
      </w:r>
    </w:p>
    <w:p w:rsidR="00FC4B57" w:rsidRDefault="00CF5439" w:rsidP="00FC4B57">
      <w:pPr>
        <w:pStyle w:val="Akapitzlist"/>
        <w:numPr>
          <w:ilvl w:val="0"/>
          <w:numId w:val="19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W przypadku, gdy nie podejrzewamy krzywdzenia, ale widzimy, że rodzina przeżywa trudności, zachęcamy ją do szukania dla siebie wsparcia. W tym celu koordynator/ dyrektor podaje adresy: ośrodka pomocy społecznej, poradni psychologiczno-pedagogicznej, ośrodka interwencji kryzysowej bądź ośrodka wsparcia dla ofiar przemocy w rodzinie czy też innej organizacji świadczącej pomoc dla rodzica i dziecka, organizacji pozarządowej zajmującej się pomocą dziecku i rodzinie, w okolicy zamieszkania rodziny.</w:t>
      </w:r>
    </w:p>
    <w:p w:rsidR="00FC4B57" w:rsidRDefault="00FC4B57" w:rsidP="00FC4B57">
      <w:pPr>
        <w:spacing w:after="240" w:line="270" w:lineRule="atLeast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b/>
          <w:color w:val="323232"/>
          <w:sz w:val="20"/>
          <w:szCs w:val="20"/>
        </w:rPr>
        <w:t>§ 14</w:t>
      </w:r>
    </w:p>
    <w:p w:rsidR="00FC4B57" w:rsidRDefault="00CF5439" w:rsidP="00FC4B57">
      <w:pPr>
        <w:pStyle w:val="Akapitzlist"/>
        <w:numPr>
          <w:ilvl w:val="0"/>
          <w:numId w:val="20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Z przebiegu interwencji sporządza się kartę interwencji. Kartę załącza się do akt osobowych dziecka.</w:t>
      </w:r>
    </w:p>
    <w:p w:rsidR="00CF5439" w:rsidRPr="00FC4B57" w:rsidRDefault="00CF5439" w:rsidP="00FC4B57">
      <w:pPr>
        <w:pStyle w:val="Akapitzlist"/>
        <w:numPr>
          <w:ilvl w:val="0"/>
          <w:numId w:val="20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Wszyscy pracownicy przedszkola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CF5439" w:rsidRDefault="00CF5439" w:rsidP="00C561EB">
      <w:pPr>
        <w:spacing w:after="480" w:line="270" w:lineRule="atLeast"/>
        <w:jc w:val="center"/>
        <w:rPr>
          <w:rFonts w:ascii="Arial" w:eastAsia="Times New Roman" w:hAnsi="Arial" w:cs="Arial"/>
          <w:b/>
          <w:bCs/>
          <w:color w:val="323232"/>
          <w:sz w:val="32"/>
          <w:szCs w:val="32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C561EB">
        <w:rPr>
          <w:rFonts w:ascii="Arial" w:eastAsia="Times New Roman" w:hAnsi="Arial" w:cs="Arial"/>
          <w:b/>
          <w:bCs/>
          <w:color w:val="323232"/>
          <w:sz w:val="32"/>
          <w:szCs w:val="32"/>
        </w:rPr>
        <w:t>Rozdział VII</w:t>
      </w:r>
      <w:r w:rsidRPr="00C561EB">
        <w:rPr>
          <w:rFonts w:ascii="Arial" w:eastAsia="Times New Roman" w:hAnsi="Arial" w:cs="Arial"/>
          <w:color w:val="323232"/>
          <w:sz w:val="32"/>
          <w:szCs w:val="32"/>
        </w:rPr>
        <w:br/>
      </w:r>
      <w:r w:rsidRPr="00C561EB">
        <w:rPr>
          <w:rFonts w:ascii="Arial" w:eastAsia="Times New Roman" w:hAnsi="Arial" w:cs="Arial"/>
          <w:b/>
          <w:bCs/>
          <w:color w:val="323232"/>
          <w:sz w:val="32"/>
          <w:szCs w:val="32"/>
        </w:rPr>
        <w:t>Procedury interwencji w przypadku krzywdzenia dziecka przez pracownika przedszkola</w:t>
      </w:r>
    </w:p>
    <w:p w:rsidR="00FC4B57" w:rsidRPr="00FC4B57" w:rsidRDefault="00CF5439" w:rsidP="00FC4B57">
      <w:pPr>
        <w:spacing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b/>
          <w:color w:val="323232"/>
          <w:sz w:val="20"/>
          <w:szCs w:val="20"/>
        </w:rPr>
        <w:t>§ 15</w:t>
      </w:r>
    </w:p>
    <w:p w:rsidR="00FC4B57" w:rsidRDefault="00CF5439" w:rsidP="00FC4B57">
      <w:pPr>
        <w:pStyle w:val="Akapitzlist"/>
        <w:numPr>
          <w:ilvl w:val="0"/>
          <w:numId w:val="21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 xml:space="preserve">Osoba będąca świadkiem krzywdzenia dziecka niezwłocznie zawiadamia dyrektora przedszkola, a w przypadku jego nieobecności koordynatora. </w:t>
      </w:r>
    </w:p>
    <w:p w:rsidR="003275A1" w:rsidRDefault="00CF5439" w:rsidP="00FC4B57">
      <w:pPr>
        <w:pStyle w:val="Akapitzlist"/>
        <w:numPr>
          <w:ilvl w:val="0"/>
          <w:numId w:val="21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Dyrektor przedszkola zapoznaje się z okolicznościami zdarzenia, prowadzi rozmowę wyjaśniającą z pracownikiem podejrzanym o krzywdzenie, dzieckiem (w obecności przynajmniej jednego prawnego opiekuna dziecka i psychologa).</w:t>
      </w:r>
    </w:p>
    <w:p w:rsidR="003275A1" w:rsidRDefault="00CF5439" w:rsidP="00FC4B57">
      <w:pPr>
        <w:pStyle w:val="Akapitzlist"/>
        <w:numPr>
          <w:ilvl w:val="0"/>
          <w:numId w:val="21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>Dyrektor stosuje kary dyscyplinarne wymienione w Karcie Nauczyciela (pracownicy pedagogiczni), w Kodeksie Pracy (pracownicy obsługi) oraz w Kodeksie Postępowania Karnego (wszyscy pracownicy).</w:t>
      </w:r>
    </w:p>
    <w:p w:rsidR="00CF5439" w:rsidRPr="00FC4B57" w:rsidRDefault="00CF5439" w:rsidP="00FC4B57">
      <w:pPr>
        <w:pStyle w:val="Akapitzlist"/>
        <w:numPr>
          <w:ilvl w:val="0"/>
          <w:numId w:val="21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FC4B57">
        <w:rPr>
          <w:rFonts w:ascii="Arial" w:eastAsia="Times New Roman" w:hAnsi="Arial" w:cs="Arial"/>
          <w:color w:val="323232"/>
          <w:sz w:val="20"/>
          <w:szCs w:val="20"/>
        </w:rPr>
        <w:t xml:space="preserve">Wszystkie czynności dokumentowane są protokołem, który składa się z wyjaśnień uczestników postępowania. </w:t>
      </w:r>
    </w:p>
    <w:p w:rsidR="00CF5439" w:rsidRPr="00C561EB" w:rsidRDefault="00CF5439" w:rsidP="003275A1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  <w:sz w:val="32"/>
          <w:szCs w:val="32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C561EB">
        <w:rPr>
          <w:rFonts w:ascii="Arial" w:eastAsia="Times New Roman" w:hAnsi="Arial" w:cs="Arial"/>
          <w:b/>
          <w:bCs/>
          <w:color w:val="323232"/>
          <w:sz w:val="32"/>
          <w:szCs w:val="32"/>
        </w:rPr>
        <w:t>Rozdział VIII</w:t>
      </w:r>
      <w:r w:rsidRPr="00C561EB">
        <w:rPr>
          <w:rFonts w:ascii="Arial" w:eastAsia="Times New Roman" w:hAnsi="Arial" w:cs="Arial"/>
          <w:color w:val="323232"/>
          <w:sz w:val="32"/>
          <w:szCs w:val="32"/>
        </w:rPr>
        <w:br/>
      </w:r>
      <w:r w:rsidRPr="00C561EB">
        <w:rPr>
          <w:rFonts w:ascii="Arial" w:eastAsia="Times New Roman" w:hAnsi="Arial" w:cs="Arial"/>
          <w:b/>
          <w:bCs/>
          <w:color w:val="323232"/>
          <w:sz w:val="32"/>
          <w:szCs w:val="32"/>
        </w:rPr>
        <w:t>Zasady dostępu dzieci do Internetu</w:t>
      </w:r>
    </w:p>
    <w:p w:rsidR="003275A1" w:rsidRPr="003275A1" w:rsidRDefault="00CF5439" w:rsidP="003275A1">
      <w:pPr>
        <w:spacing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2"/>
          <w:szCs w:val="22"/>
        </w:rPr>
        <w:br/>
      </w:r>
      <w:r w:rsidRPr="003275A1">
        <w:rPr>
          <w:rFonts w:ascii="Arial" w:eastAsia="Times New Roman" w:hAnsi="Arial" w:cs="Arial"/>
          <w:b/>
          <w:color w:val="323232"/>
          <w:sz w:val="20"/>
          <w:szCs w:val="20"/>
        </w:rPr>
        <w:t>§ 16</w:t>
      </w:r>
    </w:p>
    <w:p w:rsidR="003275A1" w:rsidRDefault="00CF5439" w:rsidP="003275A1">
      <w:pPr>
        <w:pStyle w:val="Akapitzlist"/>
        <w:numPr>
          <w:ilvl w:val="0"/>
          <w:numId w:val="22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 xml:space="preserve">Dzieci na terenie przedszkola nie mają dostępu do Internetu. </w:t>
      </w:r>
    </w:p>
    <w:p w:rsidR="003275A1" w:rsidRDefault="00CF5439" w:rsidP="003275A1">
      <w:pPr>
        <w:pStyle w:val="Akapitzlist"/>
        <w:numPr>
          <w:ilvl w:val="0"/>
          <w:numId w:val="22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lastRenderedPageBreak/>
        <w:t xml:space="preserve">W momencie wprowadzenia możliwości korzystania przez dzieci z Internetu na terenie przedszkola zostaną podjęte działania zabezpieczające dzieci przed dostępem do treści, które mogą stanowić zagrożenie dla ich prawidłowego rozwoju. </w:t>
      </w:r>
    </w:p>
    <w:p w:rsidR="003275A1" w:rsidRDefault="00CF5439" w:rsidP="003275A1">
      <w:pPr>
        <w:pStyle w:val="Akapitzlist"/>
        <w:numPr>
          <w:ilvl w:val="0"/>
          <w:numId w:val="22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 xml:space="preserve">Przedszkole zapewnia dzieciom udział w zajęciach edukacyjnych, mających na celu rozpoznawania zagrożeń w Internecie. </w:t>
      </w:r>
    </w:p>
    <w:p w:rsidR="00CF5439" w:rsidRPr="003275A1" w:rsidRDefault="00CF5439" w:rsidP="00C561EB">
      <w:pPr>
        <w:pStyle w:val="Akapitzlist"/>
        <w:numPr>
          <w:ilvl w:val="0"/>
          <w:numId w:val="22"/>
        </w:numPr>
        <w:spacing w:after="480" w:line="270" w:lineRule="atLeast"/>
        <w:ind w:left="425" w:hanging="357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>Przedszkole przekazuje rodzicom informacje na temat zagrożeń dzieci w Internecie.</w:t>
      </w:r>
    </w:p>
    <w:p w:rsidR="00CF5439" w:rsidRPr="00C561EB" w:rsidRDefault="00CF5439" w:rsidP="00C561EB">
      <w:pPr>
        <w:spacing w:after="480" w:line="270" w:lineRule="atLeast"/>
        <w:jc w:val="center"/>
        <w:rPr>
          <w:rFonts w:ascii="Arial" w:eastAsia="Times New Roman" w:hAnsi="Arial" w:cs="Arial"/>
          <w:b/>
          <w:bCs/>
          <w:color w:val="323232"/>
          <w:sz w:val="32"/>
          <w:szCs w:val="32"/>
        </w:rPr>
      </w:pPr>
      <w:r w:rsidRPr="00C561EB">
        <w:rPr>
          <w:rFonts w:ascii="Arial" w:eastAsia="Times New Roman" w:hAnsi="Arial" w:cs="Arial"/>
          <w:b/>
          <w:bCs/>
          <w:color w:val="323232"/>
          <w:sz w:val="32"/>
          <w:szCs w:val="32"/>
        </w:rPr>
        <w:t>Rozdział IX</w:t>
      </w:r>
      <w:r w:rsidRPr="00C561EB">
        <w:rPr>
          <w:rFonts w:ascii="Arial" w:eastAsia="Times New Roman" w:hAnsi="Arial" w:cs="Arial"/>
          <w:color w:val="323232"/>
          <w:sz w:val="32"/>
          <w:szCs w:val="32"/>
        </w:rPr>
        <w:br/>
      </w:r>
      <w:r w:rsidRPr="00C561EB">
        <w:rPr>
          <w:rFonts w:ascii="Arial" w:eastAsia="Times New Roman" w:hAnsi="Arial" w:cs="Arial"/>
          <w:b/>
          <w:bCs/>
          <w:color w:val="323232"/>
          <w:sz w:val="32"/>
          <w:szCs w:val="32"/>
        </w:rPr>
        <w:t>Monitoring stosowania Polityki</w:t>
      </w:r>
    </w:p>
    <w:p w:rsidR="003275A1" w:rsidRPr="003275A1" w:rsidRDefault="00CF5439" w:rsidP="003275A1">
      <w:pPr>
        <w:spacing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b/>
          <w:color w:val="323232"/>
          <w:sz w:val="20"/>
          <w:szCs w:val="20"/>
        </w:rPr>
        <w:t>§ 17</w:t>
      </w:r>
    </w:p>
    <w:p w:rsidR="003275A1" w:rsidRDefault="00CF5439" w:rsidP="003275A1">
      <w:pPr>
        <w:pStyle w:val="Akapitzlist"/>
        <w:numPr>
          <w:ilvl w:val="0"/>
          <w:numId w:val="23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>Dyrektor placówki wyznacza koordynatora jako osobę odpowiedzialną za realizację Polityki ochrony dzieci.</w:t>
      </w:r>
    </w:p>
    <w:p w:rsidR="003275A1" w:rsidRDefault="00CF5439" w:rsidP="003275A1">
      <w:pPr>
        <w:pStyle w:val="Akapitzlist"/>
        <w:numPr>
          <w:ilvl w:val="0"/>
          <w:numId w:val="23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>Koordynator jest odpowiedzialny za monitorowanie realizacji Polityki, za reagowanie na sygnały naruszenia Polityki oraz za proponowanie zmian w Polityce.</w:t>
      </w:r>
    </w:p>
    <w:p w:rsidR="003275A1" w:rsidRDefault="00CF5439" w:rsidP="003275A1">
      <w:pPr>
        <w:pStyle w:val="Akapitzlist"/>
        <w:numPr>
          <w:ilvl w:val="0"/>
          <w:numId w:val="23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>Koordynator przeprowadza wśród pracowników i rodziców ankietę monitorującą poziom realizacji Polityki (raz w roku szkolnym). Sporządza na tej podstawie raport z monitoringu, który następnie przekazuje dyrektorowi placówki.</w:t>
      </w:r>
    </w:p>
    <w:p w:rsidR="003275A1" w:rsidRDefault="00CF5439" w:rsidP="003275A1">
      <w:pPr>
        <w:pStyle w:val="Akapitzlist"/>
        <w:numPr>
          <w:ilvl w:val="0"/>
          <w:numId w:val="23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>W ankiecie pracownicy szkoły i rodzice mogą proponować zmiany Polityki oraz wskazywać naruszenia Polityki w instytucji.</w:t>
      </w:r>
    </w:p>
    <w:p w:rsidR="003275A1" w:rsidRDefault="00CF5439" w:rsidP="003275A1">
      <w:pPr>
        <w:pStyle w:val="Akapitzlist"/>
        <w:numPr>
          <w:ilvl w:val="0"/>
          <w:numId w:val="23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 xml:space="preserve">Osoba, o której mowa w pkt 1 niniejszego paragrafu, dokonuje opracowania wypełnionych przez pracowników </w:t>
      </w:r>
      <w:r w:rsidR="003275A1">
        <w:rPr>
          <w:rFonts w:ascii="Arial" w:eastAsia="Times New Roman" w:hAnsi="Arial" w:cs="Arial"/>
          <w:color w:val="323232"/>
          <w:sz w:val="20"/>
          <w:szCs w:val="20"/>
        </w:rPr>
        <w:t>przedszkola</w:t>
      </w:r>
      <w:r w:rsidRPr="003275A1">
        <w:rPr>
          <w:rFonts w:ascii="Arial" w:eastAsia="Times New Roman" w:hAnsi="Arial" w:cs="Arial"/>
          <w:color w:val="323232"/>
          <w:sz w:val="20"/>
          <w:szCs w:val="20"/>
        </w:rPr>
        <w:t xml:space="preserve"> i rodziców ankiet. Sporządza na tej podstawie raport z monitoringu, który następnie przekazuje dyrektorowi placówki.</w:t>
      </w:r>
    </w:p>
    <w:p w:rsidR="00CF5439" w:rsidRPr="003275A1" w:rsidRDefault="00CF5439" w:rsidP="00C561EB">
      <w:pPr>
        <w:pStyle w:val="Akapitzlist"/>
        <w:numPr>
          <w:ilvl w:val="0"/>
          <w:numId w:val="23"/>
        </w:numPr>
        <w:spacing w:after="480" w:line="270" w:lineRule="atLeast"/>
        <w:ind w:left="425" w:hanging="357"/>
        <w:rPr>
          <w:rFonts w:ascii="Arial" w:eastAsia="Times New Roman" w:hAnsi="Arial" w:cs="Arial"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>Dyrektor wprowadza do Polityki niezbędne zmiany i ogłasza pracownikom przedszkola oraz rodzicom nowe brzmienie Polityki.</w:t>
      </w:r>
    </w:p>
    <w:p w:rsidR="00CF5439" w:rsidRPr="00C561EB" w:rsidRDefault="00CF5439" w:rsidP="00C561EB">
      <w:pPr>
        <w:spacing w:after="480" w:line="270" w:lineRule="atLeast"/>
        <w:jc w:val="center"/>
        <w:rPr>
          <w:rFonts w:ascii="Arial" w:eastAsia="Times New Roman" w:hAnsi="Arial" w:cs="Arial"/>
          <w:b/>
          <w:bCs/>
          <w:color w:val="323232"/>
          <w:sz w:val="32"/>
          <w:szCs w:val="32"/>
        </w:rPr>
      </w:pPr>
      <w:r w:rsidRPr="00C561EB">
        <w:rPr>
          <w:rFonts w:ascii="Arial" w:eastAsia="Times New Roman" w:hAnsi="Arial" w:cs="Arial"/>
          <w:b/>
          <w:bCs/>
          <w:color w:val="323232"/>
          <w:sz w:val="32"/>
          <w:szCs w:val="32"/>
        </w:rPr>
        <w:t>Rozdział IX</w:t>
      </w:r>
      <w:r w:rsidRPr="00C561EB">
        <w:rPr>
          <w:rFonts w:ascii="Arial" w:eastAsia="Times New Roman" w:hAnsi="Arial" w:cs="Arial"/>
          <w:color w:val="323232"/>
          <w:sz w:val="32"/>
          <w:szCs w:val="32"/>
        </w:rPr>
        <w:br/>
      </w:r>
      <w:r w:rsidRPr="00C561EB">
        <w:rPr>
          <w:rFonts w:ascii="Arial" w:eastAsia="Times New Roman" w:hAnsi="Arial" w:cs="Arial"/>
          <w:b/>
          <w:bCs/>
          <w:color w:val="323232"/>
          <w:sz w:val="32"/>
          <w:szCs w:val="32"/>
        </w:rPr>
        <w:t>Przepisy Końcowe</w:t>
      </w:r>
    </w:p>
    <w:p w:rsidR="003275A1" w:rsidRPr="003275A1" w:rsidRDefault="00CF5439" w:rsidP="003275A1">
      <w:pPr>
        <w:spacing w:after="240" w:line="270" w:lineRule="atLeast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3275A1">
        <w:rPr>
          <w:rFonts w:ascii="Arial" w:eastAsia="Times New Roman" w:hAnsi="Arial" w:cs="Arial"/>
          <w:b/>
          <w:color w:val="323232"/>
          <w:sz w:val="20"/>
          <w:szCs w:val="20"/>
        </w:rPr>
        <w:t>§ 18</w:t>
      </w:r>
    </w:p>
    <w:p w:rsidR="003275A1" w:rsidRPr="003275A1" w:rsidRDefault="00CF5439" w:rsidP="003275A1">
      <w:pPr>
        <w:pStyle w:val="Akapitzlist"/>
        <w:numPr>
          <w:ilvl w:val="0"/>
          <w:numId w:val="24"/>
        </w:numPr>
        <w:spacing w:after="240" w:line="270" w:lineRule="atLeast"/>
        <w:ind w:left="426"/>
        <w:rPr>
          <w:rFonts w:ascii="Arial" w:eastAsia="Times New Roman" w:hAnsi="Arial" w:cs="Arial"/>
          <w:color w:val="323232"/>
          <w:sz w:val="17"/>
          <w:szCs w:val="17"/>
        </w:rPr>
      </w:pPr>
      <w:r w:rsidRPr="003275A1">
        <w:rPr>
          <w:rFonts w:ascii="Arial" w:eastAsia="Times New Roman" w:hAnsi="Arial" w:cs="Arial"/>
          <w:color w:val="323232"/>
          <w:sz w:val="20"/>
          <w:szCs w:val="20"/>
        </w:rPr>
        <w:t>Polityka Wchodzi w życie z dniem ogłoszenia.</w:t>
      </w:r>
    </w:p>
    <w:p w:rsidR="00F06F7C" w:rsidRDefault="00CF5439" w:rsidP="009C6064">
      <w:pPr>
        <w:pStyle w:val="Akapitzlist"/>
        <w:numPr>
          <w:ilvl w:val="0"/>
          <w:numId w:val="24"/>
        </w:numPr>
        <w:spacing w:after="240" w:line="270" w:lineRule="atLeast"/>
        <w:ind w:left="426"/>
      </w:pPr>
      <w:r w:rsidRPr="00C561EB">
        <w:rPr>
          <w:rFonts w:ascii="Arial" w:eastAsia="Times New Roman" w:hAnsi="Arial" w:cs="Arial"/>
          <w:color w:val="323232"/>
          <w:sz w:val="20"/>
          <w:szCs w:val="20"/>
        </w:rPr>
        <w:t xml:space="preserve">Ogłoszenie następuje w sposób dostępny, w szczególności poprzez </w:t>
      </w:r>
      <w:r w:rsidR="009C1324">
        <w:rPr>
          <w:rFonts w:ascii="Arial" w:eastAsia="Times New Roman" w:hAnsi="Arial" w:cs="Arial"/>
          <w:color w:val="323232"/>
          <w:sz w:val="20"/>
          <w:szCs w:val="20"/>
        </w:rPr>
        <w:t>zam</w:t>
      </w:r>
      <w:r w:rsidRPr="00C561EB">
        <w:rPr>
          <w:rFonts w:ascii="Arial" w:eastAsia="Times New Roman" w:hAnsi="Arial" w:cs="Arial"/>
          <w:color w:val="323232"/>
          <w:sz w:val="20"/>
          <w:szCs w:val="20"/>
        </w:rPr>
        <w:t>ieszenie na stronie internetowej przedszkola.</w:t>
      </w:r>
    </w:p>
    <w:sectPr w:rsidR="00F06F7C" w:rsidSect="006641DB">
      <w:pgSz w:w="11906" w:h="16838"/>
      <w:pgMar w:top="1418" w:right="1418" w:bottom="1418" w:left="1418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2E8C"/>
    <w:multiLevelType w:val="hybridMultilevel"/>
    <w:tmpl w:val="43D0D1AA"/>
    <w:lvl w:ilvl="0" w:tplc="F842B8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15EC"/>
    <w:multiLevelType w:val="hybridMultilevel"/>
    <w:tmpl w:val="302C56D6"/>
    <w:lvl w:ilvl="0" w:tplc="BCAE1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964A48"/>
    <w:multiLevelType w:val="hybridMultilevel"/>
    <w:tmpl w:val="C5E0DEC2"/>
    <w:lvl w:ilvl="0" w:tplc="BCAE1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951"/>
    <w:multiLevelType w:val="hybridMultilevel"/>
    <w:tmpl w:val="4598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FE4"/>
    <w:multiLevelType w:val="hybridMultilevel"/>
    <w:tmpl w:val="38EC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4F75"/>
    <w:multiLevelType w:val="hybridMultilevel"/>
    <w:tmpl w:val="EFE02AC0"/>
    <w:lvl w:ilvl="0" w:tplc="639272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0F6C"/>
    <w:multiLevelType w:val="hybridMultilevel"/>
    <w:tmpl w:val="E7F0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2C5F"/>
    <w:multiLevelType w:val="hybridMultilevel"/>
    <w:tmpl w:val="F16A13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9A0961"/>
    <w:multiLevelType w:val="hybridMultilevel"/>
    <w:tmpl w:val="6BDA13EE"/>
    <w:lvl w:ilvl="0" w:tplc="BCAE1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4D5F"/>
    <w:multiLevelType w:val="hybridMultilevel"/>
    <w:tmpl w:val="E7BC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2733"/>
    <w:multiLevelType w:val="hybridMultilevel"/>
    <w:tmpl w:val="EF540AE2"/>
    <w:lvl w:ilvl="0" w:tplc="C5CCD0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3B15"/>
    <w:multiLevelType w:val="hybridMultilevel"/>
    <w:tmpl w:val="8C8E994E"/>
    <w:lvl w:ilvl="0" w:tplc="2E1651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B7419D"/>
    <w:multiLevelType w:val="hybridMultilevel"/>
    <w:tmpl w:val="C824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0D9F"/>
    <w:multiLevelType w:val="hybridMultilevel"/>
    <w:tmpl w:val="877A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32D45"/>
    <w:multiLevelType w:val="hybridMultilevel"/>
    <w:tmpl w:val="C15692C2"/>
    <w:lvl w:ilvl="0" w:tplc="BCAE1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3164"/>
    <w:multiLevelType w:val="hybridMultilevel"/>
    <w:tmpl w:val="F364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93B"/>
    <w:multiLevelType w:val="hybridMultilevel"/>
    <w:tmpl w:val="910A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41F3"/>
    <w:multiLevelType w:val="hybridMultilevel"/>
    <w:tmpl w:val="A8CA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12823"/>
    <w:multiLevelType w:val="hybridMultilevel"/>
    <w:tmpl w:val="1EE0C2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74A5AEB"/>
    <w:multiLevelType w:val="hybridMultilevel"/>
    <w:tmpl w:val="5298094E"/>
    <w:lvl w:ilvl="0" w:tplc="BCAE1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8F96B61"/>
    <w:multiLevelType w:val="hybridMultilevel"/>
    <w:tmpl w:val="6D32A4FA"/>
    <w:lvl w:ilvl="0" w:tplc="BCAE1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39"/>
    <w:multiLevelType w:val="hybridMultilevel"/>
    <w:tmpl w:val="9CE0D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B114E"/>
    <w:multiLevelType w:val="hybridMultilevel"/>
    <w:tmpl w:val="4422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935ED"/>
    <w:multiLevelType w:val="hybridMultilevel"/>
    <w:tmpl w:val="21A87B96"/>
    <w:lvl w:ilvl="0" w:tplc="C9882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23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8"/>
  </w:num>
  <w:num w:numId="20">
    <w:abstractNumId w:val="16"/>
  </w:num>
  <w:num w:numId="21">
    <w:abstractNumId w:val="21"/>
  </w:num>
  <w:num w:numId="22">
    <w:abstractNumId w:val="2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39"/>
    <w:rsid w:val="000D082B"/>
    <w:rsid w:val="001A488B"/>
    <w:rsid w:val="003275A1"/>
    <w:rsid w:val="006641DB"/>
    <w:rsid w:val="008B32C8"/>
    <w:rsid w:val="008E3933"/>
    <w:rsid w:val="0094541A"/>
    <w:rsid w:val="009C1324"/>
    <w:rsid w:val="00AC74F8"/>
    <w:rsid w:val="00AE46AF"/>
    <w:rsid w:val="00BD1E0D"/>
    <w:rsid w:val="00C561EB"/>
    <w:rsid w:val="00CF5439"/>
    <w:rsid w:val="00DA230B"/>
    <w:rsid w:val="00E14B3D"/>
    <w:rsid w:val="00E371FC"/>
    <w:rsid w:val="00EA4513"/>
    <w:rsid w:val="00F06F7C"/>
    <w:rsid w:val="00FC4B57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42DE"/>
  <w15:chartTrackingRefBased/>
  <w15:docId w15:val="{41CABA8E-5EA1-4074-94F4-B13BF04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4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Rudowska</dc:creator>
  <cp:keywords/>
  <dc:description/>
  <cp:lastModifiedBy>HP</cp:lastModifiedBy>
  <cp:revision>2</cp:revision>
  <dcterms:created xsi:type="dcterms:W3CDTF">2023-12-12T10:42:00Z</dcterms:created>
  <dcterms:modified xsi:type="dcterms:W3CDTF">2023-12-12T10:42:00Z</dcterms:modified>
</cp:coreProperties>
</file>