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PRZEDMIOTOWY SYSTEM OCENIANIA </w:t>
        <w:br/>
        <w:t>Z RELIGII PRAWOSŁAWNEJ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Wstęp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PSO określa sposób oceny wiadomości i umiejętności zawartych w obowiązującej podstawie programowej.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i ich rodzice (prawni opiekunowie) na początku roku szkolnego zostają poinformowani o zasadach oceniania dla poszczególnych przedmiotów.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color w:val="F79646" w:themeColor="accent6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Cele nauczania przedmiotu: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b/>
          <w:b/>
          <w:color w:val="F79646" w:themeColor="accent6"/>
          <w:sz w:val="24"/>
          <w:szCs w:val="24"/>
        </w:rPr>
      </w:pPr>
      <w:r>
        <w:rPr>
          <w:rFonts w:cs="Times New Roman" w:ascii="Times New Roman" w:hAnsi="Times New Roman"/>
          <w:b/>
          <w:color w:val="F79646" w:themeColor="accent6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Wychowanie w wierze prawosławnej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Przyswojenie przez uczniów podstawowego zasobu wiadomości o Świętej Trójcy, wybranych wydarzeń Starego i Nowego Testamentu oraz historii głównych świąt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Zdobycie przez uczniów umiejętności wykorzystania posiadanych wiadomości podczas wyszukiwania wskazanych tekstów w Piśmie Świętym, przystępowania do sakramentów Świętej Spowiedzi i Świętej Eucharystii, przyjmowania odpowiedniej postawy podczas modlitwy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Kształtowania u uczniów postaw niezbędnych do funkcjonowania jako wiernego Polskiego Kościoła Autokefalicznego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F79646" w:themeColor="accent6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Formy sprawdzania osiągnięć uczniów: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F79646" w:themeColor="accent6"/>
          <w:sz w:val="24"/>
          <w:szCs w:val="24"/>
        </w:rPr>
      </w:pPr>
      <w:r>
        <w:rPr>
          <w:rFonts w:cs="Times New Roman" w:ascii="Times New Roman" w:hAnsi="Times New Roman"/>
          <w:color w:val="F79646" w:themeColor="accent6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Formy pisemne: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sprawdziany wiadomości,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kartkówki,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krótkie prace pisemne pisane w domu lub na lekcji.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Formy ustne: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odpowiedzi ustne,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wygłaszanie tekstów z pamięci.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modlitwa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śpiew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 formy aktywności: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czytanie tekstów w języku cerkiewnosłowiańskim,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projekty,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aktywność na lekcji,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prace domowe,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udział w konkursach.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udział w zyciu parafii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 okresie prowadzenia zdalnego nauczania  nauczyciel  określa w zależności od rodzaju prowadzonych zajęć  formy sprawdzania wiadomości i umiejętności uczniów i przekazuje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tę informację drogą elektroniczną uczniom i rodzicom. 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W okresie czasowego ograniczenia funkcjonowania szkoły informacje o osiągnięciach 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i postępach ucznia przekazywane są drogą elektroniczną.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F79646" w:themeColor="accent6"/>
          <w:sz w:val="24"/>
          <w:szCs w:val="24"/>
        </w:rPr>
      </w:pPr>
      <w:r>
        <w:rPr>
          <w:rFonts w:cs="Times New Roman" w:ascii="Times New Roman" w:hAnsi="Times New Roman"/>
          <w:color w:val="F79646" w:themeColor="accent6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Kryteria oceny ucznia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Obowiazuje sześciostopniowa skala ocen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ocenianiu klasowych prac pisemnych wprowadzono następujący procentowy przelicznik stopnia opanowania treści programowych przez ucznia na poszczególne oceny:</w:t>
      </w:r>
    </w:p>
    <w:p>
      <w:pPr>
        <w:pStyle w:val="ListParagraph"/>
        <w:spacing w:lineRule="auto" w:line="240" w:before="0" w:after="0"/>
        <w:ind w:left="360" w:hanging="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leGrid"/>
        <w:tblW w:w="8568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6"/>
        <w:gridCol w:w="4301"/>
      </w:tblGrid>
      <w:tr>
        <w:trPr/>
        <w:tc>
          <w:tcPr>
            <w:tcW w:w="426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pl-PL" w:eastAsia="pl-PL" w:bidi="ar-SA"/>
              </w:rPr>
              <w:t>Zakres procentowy</w:t>
            </w:r>
          </w:p>
        </w:tc>
        <w:tc>
          <w:tcPr>
            <w:tcW w:w="430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pl-PL" w:eastAsia="pl-PL" w:bidi="ar-SA"/>
              </w:rPr>
              <w:t>Ocena</w:t>
            </w:r>
          </w:p>
        </w:tc>
      </w:tr>
      <w:tr>
        <w:trPr/>
        <w:tc>
          <w:tcPr>
            <w:tcW w:w="426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pl-PL" w:eastAsia="pl-PL" w:bidi="ar-SA"/>
              </w:rPr>
              <w:t>96%- 100%</w:t>
            </w:r>
          </w:p>
        </w:tc>
        <w:tc>
          <w:tcPr>
            <w:tcW w:w="430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pl-PL" w:eastAsia="pl-PL" w:bidi="ar-SA"/>
              </w:rPr>
              <w:t>celujący (6)</w:t>
            </w:r>
          </w:p>
        </w:tc>
      </w:tr>
      <w:tr>
        <w:trPr/>
        <w:tc>
          <w:tcPr>
            <w:tcW w:w="426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pl-PL" w:eastAsia="pl-PL" w:bidi="ar-SA"/>
              </w:rPr>
              <w:t>90% - 95%</w:t>
            </w:r>
          </w:p>
        </w:tc>
        <w:tc>
          <w:tcPr>
            <w:tcW w:w="430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pl-PL" w:eastAsia="pl-PL" w:bidi="ar-SA"/>
              </w:rPr>
              <w:t>bardzo dobry (5)</w:t>
            </w:r>
          </w:p>
        </w:tc>
      </w:tr>
      <w:tr>
        <w:trPr/>
        <w:tc>
          <w:tcPr>
            <w:tcW w:w="426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pl-PL" w:eastAsia="pl-PL" w:bidi="ar-SA"/>
              </w:rPr>
              <w:t>70% - 89%</w:t>
            </w:r>
          </w:p>
        </w:tc>
        <w:tc>
          <w:tcPr>
            <w:tcW w:w="430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pl-PL" w:eastAsia="pl-PL" w:bidi="ar-SA"/>
              </w:rPr>
              <w:t>dobry (4)</w:t>
            </w:r>
          </w:p>
        </w:tc>
      </w:tr>
      <w:tr>
        <w:trPr/>
        <w:tc>
          <w:tcPr>
            <w:tcW w:w="426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pl-PL" w:eastAsia="pl-PL" w:bidi="ar-SA"/>
              </w:rPr>
              <w:t>50% - 69%</w:t>
            </w:r>
          </w:p>
        </w:tc>
        <w:tc>
          <w:tcPr>
            <w:tcW w:w="430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pl-PL" w:eastAsia="pl-PL" w:bidi="ar-SA"/>
              </w:rPr>
              <w:t>dostateczny (3)</w:t>
            </w:r>
          </w:p>
        </w:tc>
      </w:tr>
      <w:tr>
        <w:trPr/>
        <w:tc>
          <w:tcPr>
            <w:tcW w:w="426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pl-PL" w:eastAsia="pl-PL" w:bidi="ar-SA"/>
              </w:rPr>
              <w:t>30% - 49%</w:t>
            </w:r>
          </w:p>
        </w:tc>
        <w:tc>
          <w:tcPr>
            <w:tcW w:w="430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pl-PL" w:eastAsia="pl-PL" w:bidi="ar-SA"/>
              </w:rPr>
              <w:t>dopuszczający (2)</w:t>
            </w:r>
          </w:p>
        </w:tc>
      </w:tr>
      <w:tr>
        <w:trPr/>
        <w:tc>
          <w:tcPr>
            <w:tcW w:w="426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pl-PL" w:eastAsia="pl-PL" w:bidi="ar-SA"/>
              </w:rPr>
              <w:t>0% - 29%</w:t>
            </w:r>
          </w:p>
        </w:tc>
        <w:tc>
          <w:tcPr>
            <w:tcW w:w="430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pl-PL" w:eastAsia="pl-PL" w:bidi="ar-SA"/>
              </w:rPr>
              <w:t>niedostateczny (1)</w:t>
            </w:r>
          </w:p>
        </w:tc>
      </w:tr>
    </w:tbl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Arial" w:hAnsi="Arial" w:cs="Arial"/>
          <w:color w:val="F79646" w:themeColor="accent6"/>
          <w:sz w:val="20"/>
          <w:szCs w:val="20"/>
        </w:rPr>
      </w:pPr>
      <w:r>
        <w:rPr>
          <w:rFonts w:cs="Arial" w:ascii="Arial" w:hAnsi="Arial"/>
          <w:color w:val="F79646" w:themeColor="accent6"/>
          <w:sz w:val="20"/>
          <w:szCs w:val="20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b/>
          <w:color w:val="000000" w:themeColor="text1"/>
          <w:sz w:val="20"/>
          <w:szCs w:val="20"/>
        </w:rPr>
        <w:t>Szczegółowe zasady oceniania poszczególnych form aktywności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.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Prace klasowe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– sprawdziany wiadomości i umiejętności przeprowadzone po skończeniu każdego rozdziału, zapowiadane z  wyprzedzeniem oraz poprzedzone wcześniej przeprowadzoną lekcją powtórzeniową z zakresu materiału z którego planowany jest sprawdzian. Sprawdziany są obowiązkowe. Uczeń nieobecny na sprawdzianie powinien go napisać w terminie uzgodnionym z nauczycielem (w terminie nieprzekraczającym dwóch tygodni od powrotu do szkoły). Na sprawdzenie pracy klasowej nauczyciel ma dwa tygodnie. Omówienie i poprawa sprawdzianu odbywa się na oddzielnej lekcji.</w:t>
        <w:tab/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Na wniosek ucznia lub jego rodziców (prawnych opiekunów) sprawdzone i ocenione pisemne prace kontrolne oraz inna dokumentacja dotycząca oceniania ucznia jest udostępniona rodzicom (prawnym opiekunom) według następujących zasad: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Sprawdziany przechowuje nauczyciel są do wglądu dla rodziców i uczniów w szkole.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- Kartkówki po sprawdzeniu mogą być oddawane uczniom.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Kartkówki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- 5 – 15  minutowe sprawdzenie wiadomości obejmujących mniejszy zakres materiału tj. jednej do trzech jednostek lekcyjnych, które traktowane są jako zbiorowa forma odpytywania i nie muszą być zapowiadane przez nauczyciela. Kartkówka z większej partii materiału jest zapowiadana przez nauczyciela.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Odpowiedź ustna – sprawdzenie wiadomości obejmujących jedną do trzech ostatnich lekcji, nie jest zapowiadane wcześniej przez nauczyciela, trwa około 5 minut. W skład schematu oceny wchodzą: poprawność i zawartość merytoryczna, poprawność językowa i gramatyczna, poprawność wymowy i płynność wypowiedzi.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Praca domowa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– praca obowiązkowa dla wszystkich uczniów (w zeszycie, zeszycie ćwiczeń, podręczniku lub karcie pracy), sprawdzana u wybranych uczniów na ocenę lub sprawdzana z całą klasą. Zadania domowe oceniane są pod kątem poprawności i zawartości merytorycznej oraz poprawności językowej i gramatycznej.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Udział w konkursach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– uczeń biorący udział w konkursach z religi prawosławnej organizowanych w szkole i poza szkołą nagradzany jest  oceną bardzo dobrą lub celującą (w zależności od odniesionych sukcesów).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- Uczeń ma prawo do dwukrotnego w ciągu semestru zgłoszenia nieprzygotowania do lekcji, za wyjątkiem wcześniej zapowiedzianych sprawdzianów. Uczeń zgłasza nieprzygotowanie przed rozpoczęciem lekcji . Przez nieprzygotowanie do lekcji rozumiemy: brak pracy domowej, niegotowość do odpowiedzi, brak pomocy potrzebnych do lekcji (zeszytu, podręcznika lub ćwiczeń). Po wykorzystaniu limitu nieprzygotowań uczeń otrzymuje za każde nieprzygotowanie do lekcji ocenę niedostateczną.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Sposoby poprawy uzyskanych wyników.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Uczeń ma prawo poprawić oceną niedostateczną  ze sprawdzianu w ciągu dwóch tygodni od daty otrzymania oceny. Poprawa jest dobrowolna. Uczeń poprawia ocenę tylko raz.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Warunki nadrabiania braków wynikających z przyczyn losowych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Uczeń, który opuścił lekcje, ma obowiązek nadrobić braki we wiadomościach, zapisach lekcyjnych i pracach domowych (w zeszycie, podręczniku i ćwiczeniach) w terminie uzgodnionym  z nauczycielem.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Zasady ustalania oceny rocznej i śródrocznej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Oceny śródroczne i roczne są średnią ważoną otrzymanych ocen cząstkowych. Ocena      roczna jest średnią ważoną wszystkich ocen cząstkowych. Zależność między średnią ważoną a oceną klasyfikacyjną jest następująca:</w:t>
      </w:r>
    </w:p>
    <w:tbl>
      <w:tblPr>
        <w:tblStyle w:val="TableGrid"/>
        <w:tblW w:w="6390" w:type="dxa"/>
        <w:jc w:val="left"/>
        <w:tblInd w:w="15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2"/>
        <w:gridCol w:w="4747"/>
      </w:tblGrid>
      <w:tr>
        <w:trPr/>
        <w:tc>
          <w:tcPr>
            <w:tcW w:w="164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kern w:val="0"/>
                <w:sz w:val="28"/>
                <w:szCs w:val="28"/>
                <w:lang w:val="pl-PL" w:eastAsia="pl-PL" w:bidi="ar-SA"/>
              </w:rPr>
              <w:t>OCENA</w:t>
            </w:r>
          </w:p>
        </w:tc>
        <w:tc>
          <w:tcPr>
            <w:tcW w:w="474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ŚREDNIA WAŻONA</w:t>
            </w:r>
          </w:p>
        </w:tc>
      </w:tr>
      <w:tr>
        <w:trPr/>
        <w:tc>
          <w:tcPr>
            <w:tcW w:w="164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niedostateczny</w:t>
            </w:r>
          </w:p>
        </w:tc>
        <w:tc>
          <w:tcPr>
            <w:tcW w:w="474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1,00 – 1,60</w:t>
            </w:r>
          </w:p>
        </w:tc>
      </w:tr>
      <w:tr>
        <w:trPr/>
        <w:tc>
          <w:tcPr>
            <w:tcW w:w="164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dopuszczający</w:t>
            </w:r>
          </w:p>
        </w:tc>
        <w:tc>
          <w:tcPr>
            <w:tcW w:w="474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1,61 – 2,74</w:t>
            </w:r>
          </w:p>
        </w:tc>
      </w:tr>
      <w:tr>
        <w:trPr/>
        <w:tc>
          <w:tcPr>
            <w:tcW w:w="164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dostateczny</w:t>
            </w:r>
          </w:p>
        </w:tc>
        <w:tc>
          <w:tcPr>
            <w:tcW w:w="474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                             </w:t>
            </w: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2,75 -3,74</w:t>
            </w:r>
          </w:p>
        </w:tc>
      </w:tr>
      <w:tr>
        <w:trPr/>
        <w:tc>
          <w:tcPr>
            <w:tcW w:w="164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dobry</w:t>
            </w:r>
          </w:p>
        </w:tc>
        <w:tc>
          <w:tcPr>
            <w:tcW w:w="474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3,75 – 4,74</w:t>
            </w:r>
          </w:p>
        </w:tc>
      </w:tr>
      <w:tr>
        <w:trPr/>
        <w:tc>
          <w:tcPr>
            <w:tcW w:w="164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bardzo dobry</w:t>
            </w:r>
          </w:p>
        </w:tc>
        <w:tc>
          <w:tcPr>
            <w:tcW w:w="474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4,75 – 5,50</w:t>
            </w:r>
          </w:p>
        </w:tc>
      </w:tr>
      <w:tr>
        <w:trPr/>
        <w:tc>
          <w:tcPr>
            <w:tcW w:w="164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celujący</w:t>
            </w:r>
          </w:p>
        </w:tc>
        <w:tc>
          <w:tcPr>
            <w:tcW w:w="474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                 </w:t>
            </w: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5,51 – 6,0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                      </w:t>
            </w: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lub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wyższa niż 4,75 pod warunkiem, że uczeń został laureatem konkursu przedmiotowego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o zasięgu wojewódzkim lub ogólnopolskim</w:t>
            </w:r>
          </w:p>
        </w:tc>
      </w:tr>
    </w:tbl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Ocenie podlegają wszystkie formy pracy ucznia. Oceny cząstkowe, które otrzymuje uczeń za poszczególne formy aktywności, mają różną wagę:</w:t>
      </w:r>
    </w:p>
    <w:p>
      <w:pPr>
        <w:pStyle w:val="Standardowy1"/>
        <w:numPr>
          <w:ilvl w:val="0"/>
          <w:numId w:val="4"/>
        </w:numPr>
        <w:jc w:val="both"/>
        <w:rPr>
          <w:szCs w:val="24"/>
        </w:rPr>
      </w:pPr>
      <w:r>
        <w:rPr>
          <w:b/>
          <w:szCs w:val="24"/>
        </w:rPr>
        <w:t>waga 3</w:t>
      </w:r>
      <w:r>
        <w:rPr>
          <w:szCs w:val="24"/>
        </w:rPr>
        <w:t xml:space="preserve"> – sprawdziany</w:t>
      </w:r>
    </w:p>
    <w:p>
      <w:pPr>
        <w:pStyle w:val="Standardowy1"/>
        <w:jc w:val="both"/>
        <w:rPr>
          <w:szCs w:val="24"/>
        </w:rPr>
      </w:pPr>
      <w:r>
        <w:rPr>
          <w:szCs w:val="24"/>
        </w:rPr>
        <w:t xml:space="preserve">                    </w:t>
      </w:r>
      <w:r>
        <w:rPr>
          <w:szCs w:val="24"/>
        </w:rPr>
        <w:t>- znajomość tekstów modlitw</w:t>
      </w:r>
    </w:p>
    <w:p>
      <w:pPr>
        <w:pStyle w:val="Standardowy1"/>
        <w:jc w:val="both"/>
        <w:rPr>
          <w:szCs w:val="24"/>
        </w:rPr>
      </w:pPr>
      <w:r>
        <w:rPr>
          <w:szCs w:val="24"/>
        </w:rPr>
        <w:t xml:space="preserve">                    </w:t>
      </w:r>
      <w:r>
        <w:rPr>
          <w:szCs w:val="24"/>
        </w:rPr>
        <w:t xml:space="preserve">- język cerkiewnosłowiański </w:t>
      </w:r>
    </w:p>
    <w:p>
      <w:pPr>
        <w:pStyle w:val="Standardowy1"/>
        <w:numPr>
          <w:ilvl w:val="0"/>
          <w:numId w:val="4"/>
        </w:numPr>
        <w:jc w:val="both"/>
        <w:rPr>
          <w:szCs w:val="24"/>
        </w:rPr>
      </w:pPr>
      <w:r>
        <w:rPr>
          <w:b/>
          <w:szCs w:val="24"/>
        </w:rPr>
        <w:t>waga 2</w:t>
      </w:r>
      <w:r>
        <w:rPr>
          <w:szCs w:val="24"/>
        </w:rPr>
        <w:t xml:space="preserve"> – kartkówki</w:t>
      </w:r>
    </w:p>
    <w:p>
      <w:pPr>
        <w:pStyle w:val="Standardowy1"/>
        <w:ind w:left="360" w:hanging="0"/>
        <w:jc w:val="both"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- udział w życiu parafii</w:t>
      </w:r>
    </w:p>
    <w:p>
      <w:pPr>
        <w:pStyle w:val="Standardowy1"/>
        <w:ind w:left="360" w:hanging="0"/>
        <w:jc w:val="both"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- udział w konkursach</w:t>
      </w:r>
    </w:p>
    <w:p>
      <w:pPr>
        <w:pStyle w:val="Standardowy1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>waga 1</w:t>
      </w:r>
      <w:r>
        <w:rPr>
          <w:szCs w:val="24"/>
        </w:rPr>
        <w:t xml:space="preserve">  - odpowiedź ustna</w:t>
      </w:r>
    </w:p>
    <w:p>
      <w:pPr>
        <w:pStyle w:val="Standardowy1"/>
        <w:ind w:left="360" w:hanging="0"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- nauczanie zdalne</w:t>
      </w:r>
    </w:p>
    <w:p>
      <w:pPr>
        <w:pStyle w:val="Standardowy1"/>
        <w:ind w:left="360" w:hanging="0"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- aktywność na lekcji</w:t>
      </w:r>
    </w:p>
    <w:p>
      <w:pPr>
        <w:pStyle w:val="Standardowy1"/>
        <w:ind w:left="360" w:hanging="0"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 xml:space="preserve">- praca indywidualna na lekcji </w:t>
      </w:r>
    </w:p>
    <w:p>
      <w:pPr>
        <w:pStyle w:val="Standardowy1"/>
        <w:ind w:left="360" w:hanging="0"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- prace domowe</w:t>
      </w:r>
    </w:p>
    <w:p>
      <w:pPr>
        <w:pStyle w:val="Standardowy1"/>
        <w:ind w:left="360" w:hanging="0"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- prace dodatkowe dla chętnych (projekty, prezentacje, referaty, plakaty)</w:t>
      </w:r>
    </w:p>
    <w:p>
      <w:pPr>
        <w:pStyle w:val="Standardowy1"/>
        <w:rPr>
          <w:szCs w:val="24"/>
        </w:rPr>
      </w:pPr>
      <w:r>
        <w:rPr>
          <w:szCs w:val="24"/>
        </w:rPr>
        <w:t xml:space="preserve">                     </w:t>
      </w:r>
      <w:r>
        <w:rPr>
          <w:szCs w:val="24"/>
        </w:rPr>
        <w:t>- umiejętność współpracy w grupie, praca zespołowa</w:t>
      </w:r>
    </w:p>
    <w:p>
      <w:pPr>
        <w:pStyle w:val="Standardowy1"/>
        <w:rPr>
          <w:szCs w:val="24"/>
        </w:rPr>
      </w:pPr>
      <w:r>
        <w:rPr>
          <w:szCs w:val="24"/>
        </w:rPr>
        <w:t xml:space="preserve">                    </w:t>
      </w:r>
      <w:r>
        <w:rPr>
          <w:szCs w:val="24"/>
        </w:rPr>
        <w:t>- śpiew</w:t>
      </w:r>
    </w:p>
    <w:p>
      <w:pPr>
        <w:pStyle w:val="Standardowy1"/>
        <w:rPr>
          <w:szCs w:val="24"/>
        </w:rPr>
      </w:pPr>
      <w:r>
        <w:rPr>
          <w:szCs w:val="24"/>
        </w:rPr>
        <w:t xml:space="preserve">                    </w:t>
      </w:r>
      <w:r>
        <w:rPr>
          <w:szCs w:val="24"/>
        </w:rPr>
        <w:t>- zeszyty przedmiotowe i zeszyty ćwiczeń prowadzone przez uczniów</w:t>
      </w:r>
    </w:p>
    <w:p>
      <w:pPr>
        <w:pStyle w:val="Normal"/>
        <w:spacing w:lineRule="auto" w:line="240" w:before="0" w:after="0"/>
        <w:ind w:left="27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Indywidualizacja pracy z uczniem.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Dostosowanie wymagań do opinii z PPP, obniżenie wymagań,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Prowadzenie lekcji na kilku poziomach nauczania,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Zadawanie zróżnicowanych prac domowych,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Dodatkowe ćwiczenia dla osób szybciej pracujących,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Tłumaczenie uczniom cudzoziemskim tekstu, zadań i ćwiczeń  na język rosyjski.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F79646" w:themeColor="accent6"/>
          <w:sz w:val="24"/>
          <w:szCs w:val="24"/>
        </w:rPr>
      </w:pPr>
      <w:r>
        <w:rPr>
          <w:rFonts w:cs="Times New Roman" w:ascii="Times New Roman" w:hAnsi="Times New Roman"/>
          <w:color w:val="F79646" w:themeColor="accent6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Przedmiotowy System Oceniania jest  zgodny z Wewnątrzszkolnym Systemem Oceniania.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200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false"/>
        <w:rFonts w:eastAsiaTheme="minorHAnsi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9"/>
      <w:numFmt w:val="decimal"/>
      <w:lvlText w:val="%1."/>
      <w:lvlJc w:val="left"/>
      <w:pPr>
        <w:tabs>
          <w:tab w:val="num" w:pos="0"/>
        </w:tabs>
        <w:ind w:left="63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206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40a41"/>
    <w:pPr>
      <w:spacing w:before="0" w:after="200"/>
      <w:ind w:left="720" w:hanging="0"/>
      <w:contextualSpacing/>
    </w:pPr>
    <w:rPr/>
  </w:style>
  <w:style w:type="paragraph" w:styleId="Standardowy1" w:customStyle="1">
    <w:name w:val="Standardowy1"/>
    <w:qFormat/>
    <w:rsid w:val="00c07aec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07ae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651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LibreOffice/7.2.3.2$Windows_X86_64 LibreOffice_project/d166454616c1632304285822f9c83ce2e660fd92</Application>
  <AppVersion>15.0000</AppVersion>
  <Pages>5</Pages>
  <Words>890</Words>
  <Characters>5756</Characters>
  <CharactersWithSpaces>6916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2019-09-10T17:31:00Z</dcterms:created>
  <dc:creator>szkola</dc:creator>
  <dc:description/>
  <dc:language>pl-PL</dc:language>
  <cp:lastModifiedBy/>
  <cp:lastPrinted>2020-09-01T05:43:00Z</cp:lastPrinted>
  <dcterms:modified xsi:type="dcterms:W3CDTF">2023-01-11T09:58:29Z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