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447DF" w:rsidRDefault="004447DF" w14:paraId="672A6659" wp14:textId="77777777">
      <w:pPr>
        <w:jc w:val="center"/>
      </w:pPr>
    </w:p>
    <w:p xmlns:wp14="http://schemas.microsoft.com/office/word/2010/wordml" w:rsidR="004447DF" w:rsidRDefault="00230C04" w14:paraId="1E270BFE" wp14:textId="77777777">
      <w:pPr>
        <w:jc w:val="center"/>
      </w:pPr>
      <w:r>
        <w:t>PLÁN PRÁCE VÝCHOVNÉHO PORADCU na školský rok 202</w:t>
      </w:r>
      <w:r w:rsidR="00A03417">
        <w:t>3</w:t>
      </w:r>
      <w:r>
        <w:t>/202</w:t>
      </w:r>
      <w:r w:rsidR="00A03417">
        <w:t>4</w:t>
      </w:r>
    </w:p>
    <w:p xmlns:wp14="http://schemas.microsoft.com/office/word/2010/wordml" w:rsidR="004447DF" w:rsidRDefault="004447DF" w14:paraId="0A37501D" wp14:textId="77777777">
      <w:pPr>
        <w:jc w:val="center"/>
      </w:pPr>
    </w:p>
    <w:p xmlns:wp14="http://schemas.microsoft.com/office/word/2010/wordml" w:rsidR="004447DF" w:rsidRDefault="004447DF" w14:paraId="5DAB6C7B" wp14:textId="77777777">
      <w:pPr>
        <w:jc w:val="center"/>
      </w:pPr>
    </w:p>
    <w:p xmlns:wp14="http://schemas.microsoft.com/office/word/2010/wordml" w:rsidR="004447DF" w:rsidRDefault="004447DF" w14:paraId="02EB378F" wp14:textId="77777777">
      <w:pPr>
        <w:jc w:val="both"/>
        <w:rPr>
          <w:b/>
        </w:rPr>
      </w:pPr>
    </w:p>
    <w:p xmlns:wp14="http://schemas.microsoft.com/office/word/2010/wordml" w:rsidR="004447DF" w:rsidRDefault="00230C04" w14:paraId="60B8999A" wp14:textId="77777777">
      <w:pPr>
        <w:jc w:val="both"/>
      </w:pPr>
      <w:r>
        <w:rPr>
          <w:b/>
        </w:rPr>
        <w:t>September</w:t>
      </w:r>
      <w:r>
        <w:t>:</w:t>
      </w:r>
    </w:p>
    <w:p xmlns:wp14="http://schemas.microsoft.com/office/word/2010/wordml" w:rsidR="004447DF" w:rsidRDefault="00230C04" w14:paraId="28C94615" wp14:textId="77777777">
      <w:r>
        <w:t xml:space="preserve">- Vypracovať plán práce výchovného poradcu a predložiť ho na schválenie. </w:t>
      </w:r>
    </w:p>
    <w:p xmlns:wp14="http://schemas.microsoft.com/office/word/2010/wordml" w:rsidR="004447DF" w:rsidRDefault="00230C04" w14:paraId="295C7126" wp14:textId="77777777">
      <w:pPr>
        <w:jc w:val="both"/>
      </w:pPr>
      <w:r>
        <w:t xml:space="preserve">- Urobiť nástenku VP s aktuálnymi informáciami. </w:t>
      </w:r>
    </w:p>
    <w:p xmlns:wp14="http://schemas.microsoft.com/office/word/2010/wordml" w:rsidR="004447DF" w:rsidRDefault="00230C04" w14:paraId="0AECF855" wp14:textId="77777777">
      <w:pPr>
        <w:jc w:val="both"/>
      </w:pPr>
      <w:r>
        <w:t>- Informovať o činnosti výchovného poradcu a konzultačných hodinách prostredníctvom internetovej stránky školy</w:t>
      </w:r>
    </w:p>
    <w:p xmlns:wp14="http://schemas.microsoft.com/office/word/2010/wordml" w:rsidR="004447DF" w:rsidRDefault="00230C04" w14:paraId="746D1B19" wp14:textId="77777777">
      <w:pPr>
        <w:jc w:val="both"/>
      </w:pPr>
      <w:r>
        <w:t>- Evidencia a vedenie dokumentácie žiakov so špeciálnymi výchovno-vzdelávacími potrebami, prehodnotiť integráciu žiakov vyšších ročníkov</w:t>
      </w:r>
    </w:p>
    <w:p xmlns:wp14="http://schemas.microsoft.com/office/word/2010/wordml" w:rsidR="004447DF" w:rsidRDefault="00230C04" w14:paraId="3556F488" wp14:textId="77777777">
      <w:pPr>
        <w:jc w:val="both"/>
      </w:pPr>
      <w:r>
        <w:t>- Vypracovanie individuálnych výchovno-vzdelávacích programov pre žiakov so ŠVVP v</w:t>
      </w:r>
      <w:r w:rsidR="00A03417">
        <w:t> </w:t>
      </w:r>
      <w:r>
        <w:t>spolupráci</w:t>
      </w:r>
      <w:r w:rsidR="00A03417">
        <w:t xml:space="preserve"> s</w:t>
      </w:r>
      <w:r>
        <w:t xml:space="preserve"> triednymi učiteľmi či rodičmi, predložiť ich na schválenie a prerokovať ich v pedagogickej rade </w:t>
      </w:r>
    </w:p>
    <w:p xmlns:wp14="http://schemas.microsoft.com/office/word/2010/wordml" w:rsidR="004447DF" w:rsidRDefault="004447DF" w14:paraId="6A05A809" wp14:textId="77777777">
      <w:pPr>
        <w:jc w:val="both"/>
      </w:pPr>
    </w:p>
    <w:p xmlns:wp14="http://schemas.microsoft.com/office/word/2010/wordml" w:rsidR="004447DF" w:rsidRDefault="00230C04" w14:paraId="758E10F0" wp14:textId="77777777">
      <w:pPr>
        <w:jc w:val="both"/>
        <w:rPr>
          <w:b/>
        </w:rPr>
      </w:pPr>
      <w:r>
        <w:rPr>
          <w:b/>
        </w:rPr>
        <w:t xml:space="preserve">Október: </w:t>
      </w:r>
    </w:p>
    <w:p xmlns:wp14="http://schemas.microsoft.com/office/word/2010/wordml" w:rsidR="004447DF" w:rsidRDefault="00230C04" w14:paraId="1F4077AF" wp14:textId="77777777">
      <w:r>
        <w:t xml:space="preserve">- Zistiť záujem žiakov maturitného ročníka o štúdium na VŠ, formou individuálnych konzultácií poskytnúť pomoc ešte nerozhodnutým žiakom maturitných tried. </w:t>
      </w:r>
    </w:p>
    <w:p xmlns:wp14="http://schemas.microsoft.com/office/word/2010/wordml" w:rsidR="004447DF" w:rsidRDefault="00230C04" w14:paraId="6A5D799D" wp14:textId="77777777">
      <w:r>
        <w:t>- Poskytnúť aktuálne materiály o VŠ a prípravných kurzoch na prijímacie pohovory na VŠ (nástenka, web stránka školy).</w:t>
      </w:r>
    </w:p>
    <w:p xmlns:wp14="http://schemas.microsoft.com/office/word/2010/wordml" w:rsidR="004447DF" w:rsidRDefault="004447DF" w14:paraId="5A39BBE3" wp14:textId="77777777"/>
    <w:p xmlns:wp14="http://schemas.microsoft.com/office/word/2010/wordml" w:rsidR="004447DF" w:rsidRDefault="00230C04" w14:paraId="3D14BE1F" wp14:textId="77777777">
      <w:pPr>
        <w:rPr>
          <w:b/>
        </w:rPr>
      </w:pPr>
      <w:r>
        <w:rPr>
          <w:b/>
        </w:rPr>
        <w:t>November:</w:t>
      </w:r>
    </w:p>
    <w:p xmlns:wp14="http://schemas.microsoft.com/office/word/2010/wordml" w:rsidR="004447DF" w:rsidRDefault="00230C04" w14:paraId="3A382098" wp14:textId="77777777">
      <w:r>
        <w:t>- Pomoc a usmernenie žiakov maturitných tried pri vypisovaní prihlášok na VŠ</w:t>
      </w:r>
    </w:p>
    <w:p xmlns:wp14="http://schemas.microsoft.com/office/word/2010/wordml" w:rsidR="004447DF" w:rsidRDefault="00230C04" w14:paraId="43BF4EED" wp14:textId="77777777">
      <w:r>
        <w:t xml:space="preserve">- Štvrťročná klasifikácia – prerokovať problémy s triednymi učiteľmi, príp. rodičmi. </w:t>
      </w:r>
    </w:p>
    <w:p xmlns:wp14="http://schemas.microsoft.com/office/word/2010/wordml" w:rsidR="004447DF" w:rsidRDefault="00230C04" w14:paraId="664AA4C4" wp14:textId="77777777">
      <w:pPr>
        <w:jc w:val="both"/>
      </w:pPr>
      <w:r>
        <w:t>-V prípade potreby zabezpečiť odbornú pomoc psychológa či špeciálneho pedagóga</w:t>
      </w:r>
      <w:r w:rsidR="00A03417">
        <w:t xml:space="preserve"> v spolupráci s </w:t>
      </w:r>
      <w:proofErr w:type="spellStart"/>
      <w:r w:rsidR="00A03417">
        <w:t>CPPaP</w:t>
      </w:r>
      <w:proofErr w:type="spellEnd"/>
      <w:r>
        <w:t>.</w:t>
      </w:r>
    </w:p>
    <w:p xmlns:wp14="http://schemas.microsoft.com/office/word/2010/wordml" w:rsidR="004447DF" w:rsidRDefault="004447DF" w14:paraId="41C8F396" wp14:textId="77777777"/>
    <w:p xmlns:wp14="http://schemas.microsoft.com/office/word/2010/wordml" w:rsidR="004447DF" w:rsidRDefault="00230C04" w14:paraId="77442BC4" wp14:textId="77777777">
      <w:pPr>
        <w:rPr>
          <w:b/>
        </w:rPr>
      </w:pPr>
      <w:r>
        <w:rPr>
          <w:b/>
        </w:rPr>
        <w:t>December:</w:t>
      </w:r>
    </w:p>
    <w:p xmlns:wp14="http://schemas.microsoft.com/office/word/2010/wordml" w:rsidR="004447DF" w:rsidRDefault="00230C04" w14:paraId="1D379114" wp14:textId="77777777">
      <w:r>
        <w:t>- Individuálne a skupinové konzultácie so žiakmi maturitných tried, príp. rodičmi, usmernenie pri vypĺňaní prihlášok na VŠ a možnostiach pomaturitného štúdia</w:t>
      </w:r>
    </w:p>
    <w:p xmlns:wp14="http://schemas.microsoft.com/office/word/2010/wordml" w:rsidR="004447DF" w:rsidRDefault="00230C04" w14:paraId="67969B44" wp14:textId="77777777">
      <w:r>
        <w:t>- Kontrolná činnosť práce pedagogických pracovníkov s integrovanými žiakmi</w:t>
      </w:r>
    </w:p>
    <w:p xmlns:wp14="http://schemas.microsoft.com/office/word/2010/wordml" w:rsidR="004447DF" w:rsidRDefault="004447DF" w14:paraId="72A3D3EC" wp14:textId="77777777"/>
    <w:p xmlns:wp14="http://schemas.microsoft.com/office/word/2010/wordml" w:rsidR="004447DF" w:rsidRDefault="00230C04" w14:paraId="05E4F51A" wp14:textId="77777777">
      <w:pPr>
        <w:rPr>
          <w:b/>
        </w:rPr>
      </w:pPr>
      <w:r>
        <w:rPr>
          <w:b/>
        </w:rPr>
        <w:t>Január:</w:t>
      </w:r>
    </w:p>
    <w:p xmlns:wp14="http://schemas.microsoft.com/office/word/2010/wordml" w:rsidR="004447DF" w:rsidRDefault="00230C04" w14:paraId="04F158C4" wp14:textId="77777777">
      <w:r>
        <w:t xml:space="preserve">- Monitorovanie procesu adaptácie integrovaných žiakov, žiakov so ŠVVP. </w:t>
      </w:r>
    </w:p>
    <w:p xmlns:wp14="http://schemas.microsoft.com/office/word/2010/wordml" w:rsidR="004447DF" w:rsidRDefault="00230C04" w14:paraId="33D3127D" wp14:textId="77777777">
      <w:r>
        <w:t>- Polročná klasifikácia – prerokovať problémy s triednymi učiteľmi, príp. rodičmi.</w:t>
      </w:r>
    </w:p>
    <w:p xmlns:wp14="http://schemas.microsoft.com/office/word/2010/wordml" w:rsidR="004447DF" w:rsidRDefault="00230C04" w14:paraId="18046B01" wp14:textId="77777777">
      <w:r>
        <w:t xml:space="preserve">- Podať žiakom maturitného ročníka informácie o správnom vypĺňaní prihlášok na VŠ. </w:t>
      </w:r>
    </w:p>
    <w:p xmlns:wp14="http://schemas.microsoft.com/office/word/2010/wordml" w:rsidR="004447DF" w:rsidRDefault="004447DF" w14:paraId="0D0B940D" wp14:textId="77777777"/>
    <w:p xmlns:wp14="http://schemas.microsoft.com/office/word/2010/wordml" w:rsidR="004447DF" w:rsidRDefault="00230C04" w14:paraId="2D78102D" wp14:textId="77777777">
      <w:pPr>
        <w:rPr>
          <w:b/>
        </w:rPr>
      </w:pPr>
      <w:r>
        <w:rPr>
          <w:b/>
        </w:rPr>
        <w:t>Február:</w:t>
      </w:r>
    </w:p>
    <w:p xmlns:wp14="http://schemas.microsoft.com/office/word/2010/wordml" w:rsidR="004447DF" w:rsidRDefault="00230C04" w14:paraId="07DBACA0" wp14:textId="77777777">
      <w:r>
        <w:t>- Vypracovať vzor na vypĺňanie prihlášok na VŠ</w:t>
      </w:r>
    </w:p>
    <w:p xmlns:wp14="http://schemas.microsoft.com/office/word/2010/wordml" w:rsidR="004447DF" w:rsidRDefault="00230C04" w14:paraId="24435069" wp14:textId="77777777">
      <w:r>
        <w:t xml:space="preserve">- Pomoc maturantom pri vypĺňaní prihlášok na VŠ. </w:t>
      </w:r>
    </w:p>
    <w:p xmlns:wp14="http://schemas.microsoft.com/office/word/2010/wordml" w:rsidR="004447DF" w:rsidRDefault="00230C04" w14:paraId="09DECB0E" wp14:textId="77777777">
      <w:r>
        <w:t>- Poskytnutie individuálnych a skupinových profesijno-orientačných konzultácií pre žiakov maturitného ročníka</w:t>
      </w:r>
    </w:p>
    <w:p xmlns:wp14="http://schemas.microsoft.com/office/word/2010/wordml" w:rsidR="004447DF" w:rsidRDefault="004447DF" w14:paraId="0E27B00A" wp14:textId="77777777"/>
    <w:p xmlns:wp14="http://schemas.microsoft.com/office/word/2010/wordml" w:rsidR="004447DF" w:rsidRDefault="00230C04" w14:paraId="41F40EEF" wp14:textId="77777777">
      <w:pPr>
        <w:rPr>
          <w:b/>
        </w:rPr>
      </w:pPr>
      <w:r>
        <w:rPr>
          <w:b/>
        </w:rPr>
        <w:t xml:space="preserve">Marec: </w:t>
      </w:r>
    </w:p>
    <w:p xmlns:wp14="http://schemas.microsoft.com/office/word/2010/wordml" w:rsidR="004447DF" w:rsidRDefault="00230C04" w14:paraId="324B2086" wp14:textId="77777777">
      <w:r>
        <w:t>- Konzultácie a poradenská činnosť pre štvrtákov pri výbere povolania</w:t>
      </w:r>
    </w:p>
    <w:p w:rsidR="00230C04" w:rsidP="51CBAC92" w:rsidRDefault="00230C04" w14:paraId="578381DF" w14:textId="5568D2B0">
      <w:pPr>
        <w:pStyle w:val="Normlny"/>
        <w:jc w:val="both"/>
      </w:pPr>
      <w:r w:rsidR="00230C04">
        <w:rPr/>
        <w:t xml:space="preserve">- Konzultácie a poradenská činnosť so žiakmi a rodičmi integrovaných žiakov. V prípade potreby zabezpečiť odbornú pomoc psychológa, príp. </w:t>
      </w:r>
      <w:r w:rsidR="00230C04">
        <w:rPr/>
        <w:t>špec</w:t>
      </w:r>
      <w:r w:rsidR="00230C04">
        <w:rPr/>
        <w:t xml:space="preserve">. </w:t>
      </w:r>
      <w:r w:rsidR="61884D44">
        <w:rPr/>
        <w:t>P</w:t>
      </w:r>
      <w:r w:rsidR="00230C04">
        <w:rPr/>
        <w:t>edagóga</w:t>
      </w:r>
      <w:r w:rsidR="61884D44">
        <w:rPr/>
        <w:t xml:space="preserve">  v spolupráci s CPPaP.</w:t>
      </w:r>
    </w:p>
    <w:p xmlns:wp14="http://schemas.microsoft.com/office/word/2010/wordml" w:rsidR="00B26ECF" w:rsidRDefault="00B26ECF" w14:paraId="44EAFD9C" wp14:textId="77777777">
      <w:pPr>
        <w:rPr>
          <w:b/>
        </w:rPr>
      </w:pPr>
    </w:p>
    <w:p xmlns:wp14="http://schemas.microsoft.com/office/word/2010/wordml" w:rsidR="004447DF" w:rsidRDefault="00230C04" w14:paraId="18B036DA" wp14:textId="77777777">
      <w:pPr>
        <w:rPr>
          <w:b/>
        </w:rPr>
      </w:pPr>
      <w:r>
        <w:rPr>
          <w:b/>
        </w:rPr>
        <w:t>Apríl:</w:t>
      </w:r>
    </w:p>
    <w:p xmlns:wp14="http://schemas.microsoft.com/office/word/2010/wordml" w:rsidR="004447DF" w:rsidRDefault="00230C04" w14:paraId="601B0D9B" wp14:textId="77777777">
      <w:r>
        <w:t xml:space="preserve">- </w:t>
      </w:r>
      <w:proofErr w:type="spellStart"/>
      <w:r>
        <w:t>Trištvrťročná</w:t>
      </w:r>
      <w:proofErr w:type="spellEnd"/>
      <w:r>
        <w:t xml:space="preserve"> klasifikácia – prerokovať problémy s triednymi učiteľmi, príp. rodičmi. </w:t>
      </w:r>
    </w:p>
    <w:p w:rsidR="00230C04" w:rsidP="51CBAC92" w:rsidRDefault="00230C04" w14:paraId="2D8C2289" w14:textId="35ED9A32">
      <w:pPr>
        <w:pStyle w:val="Normlny"/>
        <w:jc w:val="both"/>
      </w:pPr>
      <w:r w:rsidR="00230C04">
        <w:rPr/>
        <w:t xml:space="preserve">- Pohovory s problémovými žiakmi (neprospievajúci, výchovné opatrenia). V prípade potreby zabezpečiť odbornú pomoc psychológa, príp. </w:t>
      </w:r>
      <w:r w:rsidR="00230C04">
        <w:rPr/>
        <w:t>špec</w:t>
      </w:r>
      <w:r w:rsidR="00230C04">
        <w:rPr/>
        <w:t xml:space="preserve">. </w:t>
      </w:r>
      <w:r w:rsidR="765DB463">
        <w:rPr/>
        <w:t>P</w:t>
      </w:r>
      <w:r w:rsidR="00230C04">
        <w:rPr/>
        <w:t>edagóga</w:t>
      </w:r>
      <w:r w:rsidR="765DB463">
        <w:rPr/>
        <w:t xml:space="preserve"> v spolupráci s CPPaP.</w:t>
      </w:r>
    </w:p>
    <w:p xmlns:wp14="http://schemas.microsoft.com/office/word/2010/wordml" w:rsidR="004447DF" w:rsidRDefault="00230C04" w14:paraId="1785DC1F" wp14:textId="77777777">
      <w:r>
        <w:t>- Konzultácie a poradenská činnosť</w:t>
      </w:r>
    </w:p>
    <w:p xmlns:wp14="http://schemas.microsoft.com/office/word/2010/wordml" w:rsidR="004447DF" w:rsidRDefault="004447DF" w14:paraId="4B94D5A5" wp14:textId="77777777"/>
    <w:p xmlns:wp14="http://schemas.microsoft.com/office/word/2010/wordml" w:rsidR="004447DF" w:rsidRDefault="00230C04" w14:paraId="77F716C0" wp14:textId="77777777">
      <w:pPr>
        <w:rPr>
          <w:b/>
        </w:rPr>
      </w:pPr>
      <w:r>
        <w:rPr>
          <w:b/>
        </w:rPr>
        <w:t xml:space="preserve">Máj: </w:t>
      </w:r>
    </w:p>
    <w:p xmlns:wp14="http://schemas.microsoft.com/office/word/2010/wordml" w:rsidR="004447DF" w:rsidRDefault="00230C04" w14:paraId="2A95B5D1" wp14:textId="77777777">
      <w:r>
        <w:t>- Konzultácie a poradenská činnosť</w:t>
      </w:r>
    </w:p>
    <w:p xmlns:wp14="http://schemas.microsoft.com/office/word/2010/wordml" w:rsidR="004447DF" w:rsidRDefault="00230C04" w14:paraId="7E6B211C" wp14:textId="77777777">
      <w:r>
        <w:t>- Spolupráca na príprave maturitných skúšok</w:t>
      </w:r>
    </w:p>
    <w:p xmlns:wp14="http://schemas.microsoft.com/office/word/2010/wordml" w:rsidR="004447DF" w:rsidRDefault="004447DF" w14:paraId="3DEEC669" wp14:textId="77777777"/>
    <w:p xmlns:wp14="http://schemas.microsoft.com/office/word/2010/wordml" w:rsidR="004447DF" w:rsidRDefault="00230C04" w14:paraId="5F291CD9" wp14:textId="77777777">
      <w:pPr>
        <w:rPr>
          <w:b/>
        </w:rPr>
      </w:pPr>
      <w:r>
        <w:rPr>
          <w:b/>
        </w:rPr>
        <w:t xml:space="preserve">Jún: </w:t>
      </w:r>
    </w:p>
    <w:p xmlns:wp14="http://schemas.microsoft.com/office/word/2010/wordml" w:rsidR="004447DF" w:rsidRDefault="00230C04" w14:paraId="6223E33A" wp14:textId="77777777">
      <w:r>
        <w:t xml:space="preserve">- v spolupráci s </w:t>
      </w:r>
      <w:proofErr w:type="spellStart"/>
      <w:r>
        <w:t>CPPPaP</w:t>
      </w:r>
      <w:proofErr w:type="spellEnd"/>
      <w:r>
        <w:t xml:space="preserve"> a triednymi učiteľmi prehodnotiť individuálne výchovno-vzdelávacie programy žiakov so špeciálnymi výchovno-vzdelávacími potrebami.</w:t>
      </w:r>
    </w:p>
    <w:p xmlns:wp14="http://schemas.microsoft.com/office/word/2010/wordml" w:rsidR="004447DF" w:rsidRDefault="00230C04" w14:paraId="4BE4F72D" wp14:textId="77777777">
      <w:r>
        <w:t>- Vyhodnotenie prehľadu výchovno-vzdelávacích výsledkov za 2.polrok šk. r. 202</w:t>
      </w:r>
      <w:r w:rsidR="00F81A36">
        <w:t>3</w:t>
      </w:r>
      <w:r>
        <w:t>/202</w:t>
      </w:r>
      <w:r w:rsidR="00F81A36">
        <w:t>4</w:t>
      </w:r>
      <w:r>
        <w:t>.</w:t>
      </w:r>
    </w:p>
    <w:p xmlns:wp14="http://schemas.microsoft.com/office/word/2010/wordml" w:rsidR="004447DF" w:rsidRDefault="00230C04" w14:paraId="755686B3" wp14:textId="77777777">
      <w:r>
        <w:t>- Vypracovať záverečnú správu o práci výchovného poradcu v šk. r. 202</w:t>
      </w:r>
      <w:r w:rsidR="00F81A36">
        <w:t>3</w:t>
      </w:r>
      <w:r>
        <w:t>/202</w:t>
      </w:r>
      <w:r w:rsidR="00F81A36">
        <w:t>4</w:t>
      </w:r>
      <w:r>
        <w:t>.</w:t>
      </w:r>
    </w:p>
    <w:p xmlns:wp14="http://schemas.microsoft.com/office/word/2010/wordml" w:rsidR="004447DF" w:rsidRDefault="004447DF" w14:paraId="3656B9AB" wp14:textId="77777777"/>
    <w:p xmlns:wp14="http://schemas.microsoft.com/office/word/2010/wordml" w:rsidR="004447DF" w:rsidRDefault="004447DF" w14:paraId="45FB0818" wp14:textId="77777777"/>
    <w:p xmlns:wp14="http://schemas.microsoft.com/office/word/2010/wordml" w:rsidR="004447DF" w:rsidRDefault="00230C04" w14:paraId="26F2C88D" wp14:textId="77777777">
      <w:r>
        <w:t xml:space="preserve">Plán práce výchovného poradcu sa v priebehu školského roka bude operatívne dopĺňať podľa potreby a vzniknutej situácie. </w:t>
      </w:r>
    </w:p>
    <w:p xmlns:wp14="http://schemas.microsoft.com/office/word/2010/wordml" w:rsidR="004447DF" w:rsidRDefault="004447DF" w14:paraId="049F31CB" wp14:textId="77777777">
      <w:bookmarkStart w:name="_GoBack" w:id="0"/>
      <w:bookmarkEnd w:id="0"/>
    </w:p>
    <w:p xmlns:wp14="http://schemas.microsoft.com/office/word/2010/wordml" w:rsidR="004447DF" w:rsidRDefault="004447DF" w14:paraId="53128261" wp14:textId="77777777"/>
    <w:p xmlns:wp14="http://schemas.microsoft.com/office/word/2010/wordml" w:rsidR="004447DF" w:rsidRDefault="00230C04" w14:paraId="62F6D258" wp14:textId="77777777">
      <w:r>
        <w:t xml:space="preserve">V Trnave, dňa </w:t>
      </w:r>
      <w:r w:rsidR="00D955C2">
        <w:t>4</w:t>
      </w:r>
      <w:r>
        <w:t>.9. 202</w:t>
      </w:r>
      <w:r w:rsidR="00F81A36">
        <w:t>3</w:t>
      </w:r>
    </w:p>
    <w:p xmlns:wp14="http://schemas.microsoft.com/office/word/2010/wordml" w:rsidR="004447DF" w:rsidRDefault="00230C04" w14:paraId="65D6AE48" wp14:textId="77777777">
      <w:r>
        <w:t>Vypracovala: Ing. Adriana Šimanská</w:t>
      </w:r>
    </w:p>
    <w:sectPr w:rsidR="004447DF">
      <w:headerReference w:type="default" r:id="rId7"/>
      <w:footerReference w:type="default" r:id="rId8"/>
      <w:pgSz w:w="11906" w:h="16838" w:orient="portrait"/>
      <w:pgMar w:top="184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A0AE3" w:rsidRDefault="002A0AE3" w14:paraId="62486C05" wp14:textId="77777777">
      <w:r>
        <w:separator/>
      </w:r>
    </w:p>
  </w:endnote>
  <w:endnote w:type="continuationSeparator" w:id="0">
    <w:p xmlns:wp14="http://schemas.microsoft.com/office/word/2010/wordml" w:rsidR="002A0AE3" w:rsidRDefault="002A0AE3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4447DF" w:rsidP="00B26ECF" w:rsidRDefault="00230C04" w14:paraId="38C53698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hAnsi="Calibri" w:eastAsia="Calibri" w:cs="Calibri"/>
        <w:color w:val="538135"/>
        <w:sz w:val="22"/>
        <w:szCs w:val="22"/>
      </w:rPr>
    </w:pPr>
    <w:r>
      <w:rPr>
        <w:rFonts w:ascii="Calibri" w:hAnsi="Calibri" w:eastAsia="Calibri" w:cs="Calibri"/>
        <w:color w:val="538135"/>
        <w:sz w:val="22"/>
        <w:szCs w:val="22"/>
      </w:rPr>
      <w:t xml:space="preserve">Strana: </w:t>
    </w:r>
    <w:r>
      <w:rPr>
        <w:rFonts w:ascii="Calibri" w:hAnsi="Calibri" w:eastAsia="Calibri" w:cs="Calibri"/>
        <w:b/>
        <w:color w:val="538135"/>
      </w:rPr>
      <w:fldChar w:fldCharType="begin"/>
    </w:r>
    <w:r>
      <w:rPr>
        <w:rFonts w:ascii="Calibri" w:hAnsi="Calibri" w:eastAsia="Calibri" w:cs="Calibri"/>
        <w:b/>
        <w:color w:val="538135"/>
      </w:rPr>
      <w:instrText>PAGE</w:instrText>
    </w:r>
    <w:r>
      <w:rPr>
        <w:rFonts w:ascii="Calibri" w:hAnsi="Calibri" w:eastAsia="Calibri" w:cs="Calibri"/>
        <w:b/>
        <w:color w:val="538135"/>
      </w:rPr>
      <w:fldChar w:fldCharType="separate"/>
    </w:r>
    <w:r w:rsidR="00B26ECF">
      <w:rPr>
        <w:rFonts w:ascii="Calibri" w:hAnsi="Calibri" w:eastAsia="Calibri" w:cs="Calibri"/>
        <w:b/>
        <w:noProof/>
        <w:color w:val="538135"/>
      </w:rPr>
      <w:t>1</w:t>
    </w:r>
    <w:r>
      <w:rPr>
        <w:rFonts w:ascii="Calibri" w:hAnsi="Calibri" w:eastAsia="Calibri" w:cs="Calibri"/>
        <w:b/>
        <w:color w:val="538135"/>
      </w:rPr>
      <w:fldChar w:fldCharType="end"/>
    </w:r>
    <w:r>
      <w:rPr>
        <w:rFonts w:ascii="Calibri" w:hAnsi="Calibri" w:eastAsia="Calibri" w:cs="Calibri"/>
        <w:color w:val="538135"/>
        <w:sz w:val="22"/>
        <w:szCs w:val="22"/>
      </w:rPr>
      <w:t xml:space="preserve"> / </w:t>
    </w:r>
    <w:r>
      <w:rPr>
        <w:rFonts w:ascii="Calibri" w:hAnsi="Calibri" w:eastAsia="Calibri" w:cs="Calibri"/>
        <w:b/>
        <w:color w:val="538135"/>
      </w:rPr>
      <w:fldChar w:fldCharType="begin"/>
    </w:r>
    <w:r>
      <w:rPr>
        <w:rFonts w:ascii="Calibri" w:hAnsi="Calibri" w:eastAsia="Calibri" w:cs="Calibri"/>
        <w:b/>
        <w:color w:val="538135"/>
      </w:rPr>
      <w:instrText>NUMPAGES</w:instrText>
    </w:r>
    <w:r>
      <w:rPr>
        <w:rFonts w:ascii="Calibri" w:hAnsi="Calibri" w:eastAsia="Calibri" w:cs="Calibri"/>
        <w:b/>
        <w:color w:val="538135"/>
      </w:rPr>
      <w:fldChar w:fldCharType="separate"/>
    </w:r>
    <w:r w:rsidR="00B26ECF">
      <w:rPr>
        <w:rFonts w:ascii="Calibri" w:hAnsi="Calibri" w:eastAsia="Calibri" w:cs="Calibri"/>
        <w:b/>
        <w:noProof/>
        <w:color w:val="538135"/>
      </w:rPr>
      <w:t>1</w:t>
    </w:r>
    <w:r>
      <w:rPr>
        <w:rFonts w:ascii="Calibri" w:hAnsi="Calibri" w:eastAsia="Calibri" w:cs="Calibri"/>
        <w:b/>
        <w:color w:val="538135"/>
      </w:rPr>
      <w:fldChar w:fldCharType="end"/>
    </w: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0288" behindDoc="0" locked="0" layoutInCell="1" hidden="0" allowOverlap="1" wp14:anchorId="1501A629" wp14:editId="7777777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38100" cy="12700"/>
              <wp:effectExtent l="0" t="0" r="0" b="0"/>
              <wp:wrapNone/>
              <wp:docPr id="16" name="Rovná spojovacia šípk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766245" y="3679035"/>
                        <a:ext cx="6987540" cy="133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70AD47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70CB731F" wp14:editId="7777777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38100" cy="12700"/>
              <wp:effectExtent l="0" t="0" r="0" b="0"/>
              <wp:wrapNone/>
              <wp:docPr id="20314282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xmlns:wp14="http://schemas.microsoft.com/office/word/2010/wordml" w:rsidR="004447DF" w:rsidRDefault="00230C04" w14:paraId="72EC2548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eastAsia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1312" behindDoc="0" locked="0" layoutInCell="1" hidden="0" allowOverlap="1" wp14:anchorId="7D02DC01" wp14:editId="7777777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15" name="Rovná spojovacia šípk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390961" y="7505545"/>
                        <a:ext cx="6987539" cy="133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70AD47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416D6883" wp14:editId="7777777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93445684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A0AE3" w:rsidRDefault="002A0AE3" w14:paraId="4B99056E" wp14:textId="77777777">
      <w:r>
        <w:separator/>
      </w:r>
    </w:p>
  </w:footnote>
  <w:footnote w:type="continuationSeparator" w:id="0">
    <w:p xmlns:wp14="http://schemas.microsoft.com/office/word/2010/wordml" w:rsidR="002A0AE3" w:rsidRDefault="002A0AE3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4447DF" w:rsidRDefault="00B26ECF" w14:paraId="46E95BC6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hAnsi="Calibri" w:eastAsia="Calibri" w:cs="Calibri"/>
        <w:b/>
        <w:color w:val="538135"/>
        <w:sz w:val="32"/>
        <w:szCs w:val="32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32CF2E6A" wp14:editId="7777777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486410" cy="669290"/>
          <wp:effectExtent l="0" t="0" r="889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41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0C04">
      <w:rPr>
        <w:rFonts w:ascii="Calibri" w:hAnsi="Calibri" w:eastAsia="Calibri" w:cs="Calibri"/>
        <w:b/>
        <w:color w:val="538135"/>
        <w:sz w:val="32"/>
        <w:szCs w:val="32"/>
      </w:rPr>
      <w:t xml:space="preserve">Stredná odborná škola poľnohospodárstva a služieb na vidieku </w:t>
    </w:r>
    <w:proofErr w:type="spellStart"/>
    <w:r w:rsidR="00230C04">
      <w:rPr>
        <w:rFonts w:ascii="Calibri" w:hAnsi="Calibri" w:eastAsia="Calibri" w:cs="Calibri"/>
        <w:b/>
        <w:color w:val="538135"/>
        <w:sz w:val="32"/>
        <w:szCs w:val="32"/>
      </w:rPr>
      <w:t>Zavarská</w:t>
    </w:r>
    <w:proofErr w:type="spellEnd"/>
    <w:r w:rsidR="00230C04">
      <w:rPr>
        <w:rFonts w:ascii="Calibri" w:hAnsi="Calibri" w:eastAsia="Calibri" w:cs="Calibri"/>
        <w:b/>
        <w:color w:val="538135"/>
        <w:sz w:val="32"/>
        <w:szCs w:val="32"/>
      </w:rPr>
      <w:t xml:space="preserve"> 9, Trnava</w:t>
    </w:r>
    <w:r w:rsidR="00230C04"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0" locked="0" layoutInCell="1" hidden="0" allowOverlap="1" wp14:anchorId="60C42CFD" wp14:editId="7777777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38100" cy="12700"/>
              <wp:effectExtent l="0" t="0" r="0" b="0"/>
              <wp:wrapNone/>
              <wp:docPr id="14" name="Rovná spojovacia šípk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719255" y="4383885"/>
                        <a:ext cx="6987540" cy="133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70AD47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52DA0B14" wp14:editId="7777777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38100" cy="12700"/>
              <wp:effectExtent l="0" t="0" r="0" b="0"/>
              <wp:wrapNone/>
              <wp:docPr id="16655951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DF"/>
    <w:rsid w:val="00230C04"/>
    <w:rsid w:val="002A0AE3"/>
    <w:rsid w:val="002E5A75"/>
    <w:rsid w:val="00393680"/>
    <w:rsid w:val="004447DF"/>
    <w:rsid w:val="0050386B"/>
    <w:rsid w:val="00A03417"/>
    <w:rsid w:val="00B26ECF"/>
    <w:rsid w:val="00D955C2"/>
    <w:rsid w:val="00EB0E5C"/>
    <w:rsid w:val="00F13793"/>
    <w:rsid w:val="00F81A36"/>
    <w:rsid w:val="0D44631F"/>
    <w:rsid w:val="190359E6"/>
    <w:rsid w:val="51CBAC92"/>
    <w:rsid w:val="61884D44"/>
    <w:rsid w:val="765D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51C72"/>
  <w15:docId w15:val="{5E84A39C-2F49-4807-B086-92B3C088FC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qFormat/>
    <w:rsid w:val="0087644E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7B44E8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HlavikaChar" w:customStyle="1">
    <w:name w:val="Hlavička Char"/>
    <w:basedOn w:val="Predvolenpsmoodseku"/>
    <w:link w:val="Hlavika"/>
    <w:uiPriority w:val="99"/>
    <w:rsid w:val="007B44E8"/>
  </w:style>
  <w:style w:type="paragraph" w:styleId="Pta">
    <w:name w:val="footer"/>
    <w:basedOn w:val="Normlny"/>
    <w:link w:val="PtaChar"/>
    <w:uiPriority w:val="99"/>
    <w:unhideWhenUsed/>
    <w:rsid w:val="007B44E8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PtaChar" w:customStyle="1">
    <w:name w:val="Päta Char"/>
    <w:basedOn w:val="Predvolenpsmoodseku"/>
    <w:link w:val="Pta"/>
    <w:uiPriority w:val="99"/>
    <w:rsid w:val="007B44E8"/>
  </w:style>
  <w:style w:type="table" w:styleId="Mriekatabuky">
    <w:name w:val="Table Grid"/>
    <w:basedOn w:val="Normlnatabuka"/>
    <w:uiPriority w:val="39"/>
    <w:rsid w:val="009336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7688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C6768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B58B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OdSdV3YhgISbFt2bnmxHLClnw==">AMUW2mXRo5raAbBiXPvYDA0q4NvgCA9pFz+VcPt1mNHzIfV1pc8mrJmRRlKbp6N+W3MySEjd/gHRbboVqhAg4lbpaoVOTCX7WtbYp8R6/QpFEbqVtL/2czU=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FCB6E1B65FB439DD76B1AABD8F704" ma:contentTypeVersion="38" ma:contentTypeDescription="Umožňuje vytvoriť nový dokument." ma:contentTypeScope="" ma:versionID="ae1bebf2a7a79422d5fb3ef034274093">
  <xsd:schema xmlns:xsd="http://www.w3.org/2001/XMLSchema" xmlns:xs="http://www.w3.org/2001/XMLSchema" xmlns:p="http://schemas.microsoft.com/office/2006/metadata/properties" xmlns:ns2="a98b8fe6-8789-4ed3-b1d2-7f0ead9cf1ad" xmlns:ns3="b7d31a95-39af-4fc7-983b-4aa6ed582bd2" targetNamespace="http://schemas.microsoft.com/office/2006/metadata/properties" ma:root="true" ma:fieldsID="0238906621cd60dd02887285cbe254c5" ns2:_="" ns3:_="">
    <xsd:import namespace="a98b8fe6-8789-4ed3-b1d2-7f0ead9cf1ad"/>
    <xsd:import namespace="b7d31a95-39af-4fc7-983b-4aa6ed582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b8fe6-8789-4ed3-b1d2-7f0ead9cf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Značky obrázka" ma:readOnly="false" ma:fieldId="{5cf76f15-5ced-4ddc-b409-7134ff3c332f}" ma:taxonomyMulti="true" ma:sspId="de61b58d-c285-4717-a1e3-cdc739216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4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1a95-39af-4fc7-983b-4aa6ed582bd2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b2d3347b-4622-4d51-beba-67e44266fc0c}" ma:internalName="TaxCatchAll" ma:showField="CatchAllData" ma:web="b7d31a95-39af-4fc7-983b-4aa6ed582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40D87B-4DE8-40FA-ABF9-C62B13AE8A24}"/>
</file>

<file path=customXml/itemProps3.xml><?xml version="1.0" encoding="utf-8"?>
<ds:datastoreItem xmlns:ds="http://schemas.openxmlformats.org/officeDocument/2006/customXml" ds:itemID="{66461B30-7C2B-4DDB-9FD6-63D044BC85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Adriana Šimanská</lastModifiedBy>
  <revision>5</revision>
  <lastPrinted>2021-09-06T09:15:00.0000000Z</lastPrinted>
  <dcterms:created xsi:type="dcterms:W3CDTF">2023-08-30T08:10:00.0000000Z</dcterms:created>
  <dcterms:modified xsi:type="dcterms:W3CDTF">2023-08-31T05:53:47.8809550Z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0x0101003C1FCB6E1B65FB439DD76B1AABD8F704</vt:lpwstr>
  </property>
</Properties>
</file>