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AE" w:rsidRDefault="009337AE">
      <w:pPr>
        <w:ind w:left="360" w:right="274" w:firstLine="0"/>
        <w:jc w:val="right"/>
        <w:rPr>
          <w:rFonts w:ascii="Times New Roman" w:hAnsi="Times New Roman" w:cs="Times New Roman"/>
          <w:b/>
        </w:rPr>
      </w:pPr>
    </w:p>
    <w:p w:rsidR="009337AE" w:rsidRDefault="00136D22">
      <w:pPr>
        <w:spacing w:before="43"/>
        <w:jc w:val="center"/>
        <w:rPr>
          <w:rFonts w:ascii="Times New Roman" w:hAnsi="Times New Roman" w:cs="Times New Roman"/>
          <w:b/>
          <w:bCs/>
          <w:szCs w:val="20"/>
        </w:rPr>
      </w:pPr>
      <w:r>
        <w:rPr>
          <w:rFonts w:ascii="Times New Roman" w:hAnsi="Times New Roman" w:cs="Times New Roman"/>
          <w:b/>
          <w:bCs/>
          <w:szCs w:val="20"/>
        </w:rPr>
        <w:t>Zmluva o dielo č. 18/2019</w:t>
      </w:r>
    </w:p>
    <w:p w:rsidR="009337AE" w:rsidRDefault="00136D22">
      <w:pPr>
        <w:spacing w:before="120"/>
        <w:jc w:val="center"/>
        <w:rPr>
          <w:rFonts w:ascii="Times New Roman" w:hAnsi="Times New Roman" w:cs="Times New Roman"/>
          <w:b/>
          <w:bCs/>
          <w:i/>
          <w:sz w:val="20"/>
          <w:szCs w:val="20"/>
        </w:rPr>
      </w:pPr>
      <w:r>
        <w:rPr>
          <w:rFonts w:ascii="Times New Roman" w:hAnsi="Times New Roman" w:cs="Times New Roman"/>
          <w:b/>
          <w:bCs/>
          <w:i/>
          <w:sz w:val="20"/>
          <w:szCs w:val="20"/>
        </w:rPr>
        <w:t xml:space="preserve">uzatvorená podľa § 536 a </w:t>
      </w:r>
      <w:proofErr w:type="spellStart"/>
      <w:r>
        <w:rPr>
          <w:rFonts w:ascii="Times New Roman" w:hAnsi="Times New Roman" w:cs="Times New Roman"/>
          <w:b/>
          <w:bCs/>
          <w:i/>
          <w:sz w:val="20"/>
          <w:szCs w:val="20"/>
        </w:rPr>
        <w:t>nasl</w:t>
      </w:r>
      <w:proofErr w:type="spellEnd"/>
      <w:r>
        <w:rPr>
          <w:rFonts w:ascii="Times New Roman" w:hAnsi="Times New Roman" w:cs="Times New Roman"/>
          <w:b/>
          <w:bCs/>
          <w:i/>
          <w:sz w:val="20"/>
          <w:szCs w:val="20"/>
        </w:rPr>
        <w:t>. zákona č. 513/1991 Zb. Obchodný zákonník v znení neskorších predpisov</w:t>
      </w:r>
    </w:p>
    <w:p w:rsidR="009337AE" w:rsidRDefault="00136D22">
      <w:pPr>
        <w:spacing w:before="120" w:after="120"/>
        <w:jc w:val="center"/>
        <w:rPr>
          <w:rFonts w:ascii="Times New Roman" w:hAnsi="Times New Roman" w:cs="Times New Roman"/>
          <w:sz w:val="20"/>
          <w:szCs w:val="20"/>
        </w:rPr>
      </w:pPr>
      <w:r>
        <w:rPr>
          <w:rFonts w:ascii="Times New Roman" w:hAnsi="Times New Roman" w:cs="Times New Roman"/>
          <w:sz w:val="20"/>
          <w:szCs w:val="20"/>
        </w:rPr>
        <w:t>(ďalej ako „</w:t>
      </w:r>
      <w:r>
        <w:rPr>
          <w:rFonts w:ascii="Times New Roman" w:hAnsi="Times New Roman" w:cs="Times New Roman"/>
          <w:b/>
          <w:sz w:val="20"/>
          <w:szCs w:val="20"/>
        </w:rPr>
        <w:t>zmluva</w:t>
      </w:r>
      <w:r>
        <w:rPr>
          <w:rFonts w:ascii="Times New Roman" w:hAnsi="Times New Roman" w:cs="Times New Roman"/>
          <w:sz w:val="20"/>
          <w:szCs w:val="20"/>
        </w:rPr>
        <w:t>“)</w:t>
      </w:r>
    </w:p>
    <w:p w:rsidR="009337AE" w:rsidRDefault="00136D22">
      <w:pPr>
        <w:spacing w:after="120"/>
        <w:jc w:val="center"/>
        <w:rPr>
          <w:rFonts w:ascii="Times New Roman" w:hAnsi="Times New Roman" w:cs="Times New Roman"/>
          <w:sz w:val="20"/>
          <w:szCs w:val="20"/>
        </w:rPr>
      </w:pPr>
      <w:r>
        <w:rPr>
          <w:rFonts w:ascii="Times New Roman" w:hAnsi="Times New Roman" w:cs="Times New Roman"/>
          <w:bCs/>
          <w:sz w:val="20"/>
          <w:szCs w:val="20"/>
        </w:rPr>
        <w:t xml:space="preserve">medzi nasledovnými </w:t>
      </w:r>
      <w:r>
        <w:rPr>
          <w:rFonts w:ascii="Times New Roman" w:hAnsi="Times New Roman" w:cs="Times New Roman"/>
          <w:bCs/>
          <w:sz w:val="20"/>
          <w:szCs w:val="20"/>
          <w:u w:val="single"/>
        </w:rPr>
        <w:t>zmluvnými stranami</w:t>
      </w:r>
      <w:r>
        <w:rPr>
          <w:rFonts w:ascii="Times New Roman" w:hAnsi="Times New Roman" w:cs="Times New Roman"/>
          <w:bCs/>
          <w:sz w:val="20"/>
          <w:szCs w:val="20"/>
        </w:rPr>
        <w:t>:</w:t>
      </w:r>
    </w:p>
    <w:p w:rsidR="009337AE" w:rsidRDefault="00136D22">
      <w:pPr>
        <w:suppressAutoHyphens/>
        <w:spacing w:after="120"/>
        <w:ind w:left="510" w:right="516" w:hanging="510"/>
        <w:textAlignment w:val="baseline"/>
        <w:rPr>
          <w:rFonts w:ascii="Times New Roman" w:hAnsi="Times New Roman" w:cs="Times New Roman"/>
          <w:b/>
          <w:bCs/>
        </w:rPr>
      </w:pPr>
      <w:r>
        <w:rPr>
          <w:rFonts w:ascii="Times New Roman" w:hAnsi="Times New Roman" w:cs="Times New Roman"/>
          <w:b/>
          <w:sz w:val="20"/>
          <w:szCs w:val="20"/>
        </w:rPr>
        <w:t>Objednávateľ:</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9337AE" w:rsidRDefault="00136D22">
      <w:pPr>
        <w:pStyle w:val="Bezriadkovania"/>
        <w:rPr>
          <w:sz w:val="20"/>
          <w:szCs w:val="20"/>
        </w:rPr>
      </w:pPr>
      <w:r>
        <w:rPr>
          <w:sz w:val="20"/>
          <w:szCs w:val="20"/>
        </w:rPr>
        <w:t>Názov:</w:t>
      </w:r>
      <w:r>
        <w:rPr>
          <w:sz w:val="20"/>
          <w:szCs w:val="20"/>
        </w:rPr>
        <w:tab/>
      </w:r>
      <w:r>
        <w:rPr>
          <w:sz w:val="20"/>
          <w:szCs w:val="20"/>
        </w:rPr>
        <w:tab/>
      </w:r>
      <w:r>
        <w:rPr>
          <w:sz w:val="20"/>
          <w:szCs w:val="20"/>
        </w:rPr>
        <w:tab/>
      </w:r>
      <w:r>
        <w:rPr>
          <w:sz w:val="20"/>
          <w:szCs w:val="20"/>
        </w:rPr>
        <w:tab/>
      </w:r>
      <w:r>
        <w:rPr>
          <w:b/>
          <w:sz w:val="20"/>
          <w:szCs w:val="20"/>
        </w:rPr>
        <w:t xml:space="preserve">Gymnázium a základná škola </w:t>
      </w:r>
      <w:proofErr w:type="spellStart"/>
      <w:r>
        <w:rPr>
          <w:b/>
          <w:sz w:val="20"/>
          <w:szCs w:val="20"/>
        </w:rPr>
        <w:t>Sándora</w:t>
      </w:r>
      <w:proofErr w:type="spellEnd"/>
      <w:r>
        <w:rPr>
          <w:b/>
          <w:sz w:val="20"/>
          <w:szCs w:val="20"/>
        </w:rPr>
        <w:t xml:space="preserve"> </w:t>
      </w:r>
      <w:proofErr w:type="spellStart"/>
      <w:r>
        <w:rPr>
          <w:b/>
          <w:sz w:val="20"/>
          <w:szCs w:val="20"/>
        </w:rPr>
        <w:t>Máraiho</w:t>
      </w:r>
      <w:proofErr w:type="spellEnd"/>
      <w:r>
        <w:rPr>
          <w:b/>
          <w:sz w:val="20"/>
          <w:szCs w:val="20"/>
        </w:rPr>
        <w:t xml:space="preserve"> s VJM</w:t>
      </w:r>
    </w:p>
    <w:p w:rsidR="009337AE" w:rsidRDefault="00136D22">
      <w:pPr>
        <w:pStyle w:val="Bezriadkovania"/>
        <w:rPr>
          <w:sz w:val="20"/>
          <w:szCs w:val="20"/>
        </w:rPr>
      </w:pPr>
      <w:r>
        <w:rPr>
          <w:sz w:val="20"/>
          <w:szCs w:val="20"/>
        </w:rPr>
        <w:t xml:space="preserve">Sídlo:                                               Kuzmányho 6, 041 74  Košice </w:t>
      </w:r>
    </w:p>
    <w:p w:rsidR="009337AE" w:rsidRDefault="00136D22">
      <w:pPr>
        <w:suppressAutoHyphens/>
        <w:ind w:left="510" w:right="515" w:hanging="510"/>
        <w:textAlignment w:val="baseline"/>
        <w:rPr>
          <w:rFonts w:ascii="Times New Roman" w:hAnsi="Times New Roman" w:cs="Times New Roman"/>
          <w:sz w:val="20"/>
          <w:szCs w:val="20"/>
        </w:rPr>
      </w:pPr>
      <w:r>
        <w:rPr>
          <w:rFonts w:ascii="Times New Roman" w:hAnsi="Times New Roman" w:cs="Times New Roman"/>
          <w:sz w:val="20"/>
          <w:szCs w:val="20"/>
        </w:rPr>
        <w:t>IČO: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00161 004</w:t>
      </w:r>
    </w:p>
    <w:p w:rsidR="009337AE" w:rsidRDefault="00136D22">
      <w:pPr>
        <w:suppressAutoHyphens/>
        <w:ind w:left="510" w:right="515" w:hanging="510"/>
        <w:textAlignment w:val="baseline"/>
        <w:rPr>
          <w:rFonts w:ascii="Times New Roman" w:hAnsi="Times New Roman" w:cs="Times New Roman"/>
          <w:sz w:val="20"/>
          <w:szCs w:val="20"/>
        </w:rPr>
      </w:pPr>
      <w:r>
        <w:rPr>
          <w:rFonts w:ascii="Times New Roman" w:hAnsi="Times New Roman" w:cs="Times New Roman"/>
          <w:sz w:val="20"/>
          <w:szCs w:val="20"/>
        </w:rPr>
        <w:t>zastúpený/štatutárny orgán:</w:t>
      </w:r>
      <w:r>
        <w:rPr>
          <w:rFonts w:ascii="Times New Roman" w:hAnsi="Times New Roman" w:cs="Times New Roman"/>
          <w:sz w:val="20"/>
          <w:szCs w:val="20"/>
        </w:rPr>
        <w:tab/>
        <w:t xml:space="preserve">Mgr. Eva </w:t>
      </w:r>
      <w:proofErr w:type="spellStart"/>
      <w:r>
        <w:rPr>
          <w:rFonts w:ascii="Times New Roman" w:hAnsi="Times New Roman" w:cs="Times New Roman"/>
          <w:sz w:val="20"/>
          <w:szCs w:val="20"/>
        </w:rPr>
        <w:t>Csurkó</w:t>
      </w:r>
      <w:proofErr w:type="spellEnd"/>
      <w:r>
        <w:rPr>
          <w:rFonts w:ascii="Times New Roman" w:hAnsi="Times New Roman" w:cs="Times New Roman"/>
          <w:sz w:val="20"/>
          <w:szCs w:val="20"/>
        </w:rPr>
        <w:t>, riaditeľka školy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9337AE" w:rsidRDefault="00136D22">
      <w:pPr>
        <w:rPr>
          <w:rFonts w:ascii="Times New Roman" w:hAnsi="Times New Roman" w:cs="Times New Roman"/>
          <w:sz w:val="20"/>
          <w:szCs w:val="20"/>
        </w:rPr>
      </w:pPr>
      <w:r>
        <w:rPr>
          <w:rFonts w:ascii="Times New Roman" w:hAnsi="Times New Roman" w:cs="Times New Roman"/>
          <w:sz w:val="20"/>
          <w:szCs w:val="20"/>
        </w:rPr>
        <w:t>DIČ:</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20 20 762 392</w:t>
      </w:r>
      <w:r>
        <w:rPr>
          <w:rFonts w:ascii="Times New Roman" w:hAnsi="Times New Roman" w:cs="Times New Roman"/>
          <w:sz w:val="20"/>
          <w:szCs w:val="20"/>
        </w:rPr>
        <w:tab/>
      </w:r>
      <w:r>
        <w:rPr>
          <w:rFonts w:ascii="Times New Roman" w:hAnsi="Times New Roman" w:cs="Times New Roman"/>
          <w:sz w:val="20"/>
          <w:szCs w:val="20"/>
        </w:rPr>
        <w:tab/>
      </w:r>
    </w:p>
    <w:p w:rsidR="009337AE" w:rsidRDefault="00136D22">
      <w:pPr>
        <w:ind w:left="397" w:hanging="397"/>
        <w:rPr>
          <w:rFonts w:ascii="Times New Roman" w:hAnsi="Times New Roman" w:cs="Times New Roman"/>
          <w:sz w:val="20"/>
          <w:szCs w:val="20"/>
        </w:rPr>
      </w:pPr>
      <w:r>
        <w:rPr>
          <w:rFonts w:ascii="Times New Roman" w:hAnsi="Times New Roman" w:cs="Times New Roman"/>
          <w:sz w:val="20"/>
          <w:szCs w:val="20"/>
        </w:rPr>
        <w:t>Bankové spojenie:</w:t>
      </w:r>
      <w:r>
        <w:rPr>
          <w:rFonts w:ascii="Times New Roman" w:hAnsi="Times New Roman" w:cs="Times New Roman"/>
          <w:sz w:val="20"/>
          <w:szCs w:val="20"/>
        </w:rPr>
        <w:tab/>
        <w:t xml:space="preserve">   </w:t>
      </w:r>
      <w:r>
        <w:rPr>
          <w:rFonts w:ascii="Times New Roman" w:hAnsi="Times New Roman" w:cs="Times New Roman"/>
          <w:sz w:val="20"/>
          <w:szCs w:val="20"/>
        </w:rPr>
        <w:tab/>
        <w:t>SK 12 8180 0000 0070 0018 7225</w:t>
      </w:r>
      <w:r>
        <w:rPr>
          <w:rFonts w:ascii="Times New Roman" w:hAnsi="Times New Roman" w:cs="Times New Roman"/>
          <w:sz w:val="20"/>
          <w:szCs w:val="20"/>
        </w:rPr>
        <w:tab/>
      </w:r>
    </w:p>
    <w:p w:rsidR="009337AE" w:rsidRDefault="00136D22">
      <w:pPr>
        <w:spacing w:before="120"/>
        <w:jc w:val="right"/>
        <w:rPr>
          <w:rFonts w:ascii="Times New Roman" w:hAnsi="Times New Roman" w:cs="Times New Roman"/>
          <w:sz w:val="20"/>
          <w:szCs w:val="20"/>
        </w:rPr>
      </w:pPr>
      <w:r>
        <w:rPr>
          <w:rFonts w:ascii="Times New Roman" w:hAnsi="Times New Roman" w:cs="Times New Roman"/>
          <w:sz w:val="20"/>
          <w:szCs w:val="20"/>
        </w:rPr>
        <w:t>(ďalej ako „</w:t>
      </w:r>
      <w:r>
        <w:rPr>
          <w:rFonts w:ascii="Times New Roman" w:hAnsi="Times New Roman" w:cs="Times New Roman"/>
          <w:b/>
          <w:sz w:val="20"/>
          <w:szCs w:val="20"/>
        </w:rPr>
        <w:t>objednávateľ</w:t>
      </w:r>
      <w:r>
        <w:rPr>
          <w:rFonts w:ascii="Times New Roman" w:hAnsi="Times New Roman" w:cs="Times New Roman"/>
          <w:sz w:val="20"/>
          <w:szCs w:val="20"/>
        </w:rPr>
        <w:t>“)</w:t>
      </w:r>
    </w:p>
    <w:p w:rsidR="009337AE" w:rsidRDefault="00136D22">
      <w:pPr>
        <w:rPr>
          <w:rFonts w:ascii="Times New Roman" w:hAnsi="Times New Roman" w:cs="Times New Roman"/>
          <w:sz w:val="20"/>
          <w:szCs w:val="20"/>
        </w:rPr>
      </w:pPr>
      <w:r>
        <w:rPr>
          <w:rFonts w:ascii="Times New Roman" w:hAnsi="Times New Roman" w:cs="Times New Roman"/>
          <w:sz w:val="20"/>
          <w:szCs w:val="20"/>
        </w:rPr>
        <w:t>a</w:t>
      </w:r>
    </w:p>
    <w:p w:rsidR="009337AE" w:rsidRDefault="009337AE">
      <w:pPr>
        <w:rPr>
          <w:rFonts w:ascii="Times New Roman" w:hAnsi="Times New Roman" w:cs="Times New Roman"/>
          <w:sz w:val="20"/>
          <w:szCs w:val="20"/>
        </w:rPr>
      </w:pPr>
    </w:p>
    <w:p w:rsidR="009337AE" w:rsidRDefault="00136D22">
      <w:pPr>
        <w:spacing w:after="120"/>
        <w:rPr>
          <w:rFonts w:ascii="Times New Roman" w:hAnsi="Times New Roman" w:cs="Times New Roman"/>
          <w:sz w:val="20"/>
          <w:szCs w:val="20"/>
        </w:rPr>
      </w:pPr>
      <w:r>
        <w:rPr>
          <w:rFonts w:ascii="Times New Roman" w:hAnsi="Times New Roman" w:cs="Times New Roman"/>
          <w:b/>
          <w:sz w:val="20"/>
          <w:szCs w:val="20"/>
        </w:rPr>
        <w:t>Zhotoviteľ:</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9337AE" w:rsidRPr="00D00DB2" w:rsidRDefault="00136D22">
      <w:pPr>
        <w:suppressAutoHyphens/>
        <w:ind w:left="510" w:right="515" w:hanging="510"/>
        <w:textAlignment w:val="baseline"/>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 xml:space="preserve">Názov                                                </w:t>
      </w:r>
      <w:proofErr w:type="spellStart"/>
      <w:r w:rsidRPr="00D00DB2">
        <w:rPr>
          <w:rFonts w:ascii="Times New Roman" w:hAnsi="Times New Roman" w:cs="Times New Roman"/>
          <w:b/>
          <w:color w:val="000000" w:themeColor="text1"/>
          <w:sz w:val="20"/>
          <w:szCs w:val="20"/>
        </w:rPr>
        <w:t>Andreánsky</w:t>
      </w:r>
      <w:proofErr w:type="spellEnd"/>
      <w:r w:rsidRPr="00D00DB2">
        <w:rPr>
          <w:rFonts w:ascii="Times New Roman" w:hAnsi="Times New Roman" w:cs="Times New Roman"/>
          <w:b/>
          <w:color w:val="000000" w:themeColor="text1"/>
          <w:sz w:val="20"/>
          <w:szCs w:val="20"/>
        </w:rPr>
        <w:t xml:space="preserve"> </w:t>
      </w:r>
      <w:proofErr w:type="spellStart"/>
      <w:r w:rsidRPr="00D00DB2">
        <w:rPr>
          <w:rFonts w:ascii="Times New Roman" w:hAnsi="Times New Roman" w:cs="Times New Roman"/>
          <w:b/>
          <w:color w:val="000000" w:themeColor="text1"/>
          <w:sz w:val="20"/>
          <w:szCs w:val="20"/>
        </w:rPr>
        <w:t>s.r.o</w:t>
      </w:r>
      <w:proofErr w:type="spellEnd"/>
      <w:r w:rsidRPr="00D00DB2">
        <w:rPr>
          <w:rFonts w:ascii="Times New Roman" w:hAnsi="Times New Roman" w:cs="Times New Roman"/>
          <w:b/>
          <w:color w:val="000000" w:themeColor="text1"/>
          <w:sz w:val="20"/>
          <w:szCs w:val="20"/>
        </w:rPr>
        <w:t xml:space="preserve">. </w:t>
      </w:r>
    </w:p>
    <w:p w:rsidR="009337AE" w:rsidRDefault="00136D22">
      <w:pPr>
        <w:suppressAutoHyphens/>
        <w:ind w:left="510" w:right="515" w:hanging="510"/>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Sídlo:                                                 Národná trieda č. 4</w:t>
      </w:r>
    </w:p>
    <w:p w:rsidR="009337AE" w:rsidRDefault="00136D22">
      <w:pPr>
        <w:suppressAutoHyphens/>
        <w:ind w:left="510" w:right="515" w:hanging="510"/>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zastúpený/štatutárny orgán:</w:t>
      </w:r>
      <w:r>
        <w:rPr>
          <w:rFonts w:ascii="Times New Roman" w:hAnsi="Times New Roman" w:cs="Times New Roman"/>
          <w:color w:val="000000" w:themeColor="text1"/>
          <w:sz w:val="20"/>
          <w:szCs w:val="20"/>
        </w:rPr>
        <w:tab/>
        <w:t xml:space="preserve">  Ing. Andrej </w:t>
      </w:r>
      <w:proofErr w:type="spellStart"/>
      <w:r>
        <w:rPr>
          <w:rFonts w:ascii="Times New Roman" w:hAnsi="Times New Roman" w:cs="Times New Roman"/>
          <w:color w:val="000000" w:themeColor="text1"/>
          <w:sz w:val="20"/>
          <w:szCs w:val="20"/>
        </w:rPr>
        <w:t>Andreánsky</w:t>
      </w:r>
      <w:proofErr w:type="spellEnd"/>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p>
    <w:p w:rsidR="009337AE" w:rsidRDefault="00136D22">
      <w:pPr>
        <w:suppressAutoHyphens/>
        <w:ind w:left="510" w:right="515" w:hanging="510"/>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IČO</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 xml:space="preserve">                44 668 449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p>
    <w:p w:rsidR="009337AE" w:rsidRDefault="00136D2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DIČ</w:t>
      </w:r>
      <w:r>
        <w:rPr>
          <w:rFonts w:ascii="Times New Roman" w:hAnsi="Times New Roman" w:cs="Times New Roman"/>
          <w:color w:val="000000" w:themeColor="text1"/>
          <w:sz w:val="20"/>
          <w:szCs w:val="20"/>
        </w:rPr>
        <w:tab/>
        <w:t xml:space="preserve">                                            2022821691</w:t>
      </w:r>
    </w:p>
    <w:p w:rsidR="009337AE" w:rsidRDefault="00136D2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IČ DPH:</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 xml:space="preserve">                nie je platcom DPH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p>
    <w:p w:rsidR="009337AE" w:rsidRDefault="00136D2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Bankové spojenie:                             SK 67 6500 0000 0000 20304255</w:t>
      </w:r>
    </w:p>
    <w:p w:rsidR="009337AE" w:rsidRDefault="00136D22">
      <w:pPr>
        <w:spacing w:before="120"/>
        <w:jc w:val="right"/>
        <w:rPr>
          <w:rFonts w:ascii="Times New Roman" w:hAnsi="Times New Roman" w:cs="Times New Roman"/>
          <w:sz w:val="20"/>
          <w:szCs w:val="20"/>
        </w:rPr>
      </w:pPr>
      <w:r>
        <w:rPr>
          <w:rFonts w:ascii="Times New Roman" w:hAnsi="Times New Roman" w:cs="Times New Roman"/>
          <w:sz w:val="20"/>
          <w:szCs w:val="20"/>
        </w:rPr>
        <w:t xml:space="preserve"> (ďalej ako „</w:t>
      </w:r>
      <w:r>
        <w:rPr>
          <w:rFonts w:ascii="Times New Roman" w:hAnsi="Times New Roman" w:cs="Times New Roman"/>
          <w:b/>
          <w:sz w:val="20"/>
          <w:szCs w:val="20"/>
        </w:rPr>
        <w:t>zhotoviteľ</w:t>
      </w:r>
      <w:r>
        <w:rPr>
          <w:rFonts w:ascii="Times New Roman" w:hAnsi="Times New Roman" w:cs="Times New Roman"/>
          <w:sz w:val="20"/>
          <w:szCs w:val="20"/>
        </w:rPr>
        <w:t>“ a spolu s objednávateľom ako „</w:t>
      </w:r>
      <w:r>
        <w:rPr>
          <w:rFonts w:ascii="Times New Roman" w:hAnsi="Times New Roman" w:cs="Times New Roman"/>
          <w:b/>
          <w:sz w:val="20"/>
          <w:szCs w:val="20"/>
        </w:rPr>
        <w:t>zmluvné strany</w:t>
      </w:r>
      <w:r>
        <w:rPr>
          <w:rFonts w:ascii="Times New Roman" w:hAnsi="Times New Roman" w:cs="Times New Roman"/>
          <w:sz w:val="20"/>
          <w:szCs w:val="20"/>
        </w:rPr>
        <w:t>“)</w:t>
      </w:r>
    </w:p>
    <w:p w:rsidR="009337AE" w:rsidRDefault="009337AE">
      <w:pPr>
        <w:jc w:val="right"/>
        <w:rPr>
          <w:rFonts w:ascii="Times New Roman" w:hAnsi="Times New Roman" w:cs="Times New Roman"/>
          <w:sz w:val="20"/>
          <w:szCs w:val="20"/>
        </w:rPr>
      </w:pPr>
    </w:p>
    <w:p w:rsidR="009337AE" w:rsidRDefault="00136D22">
      <w:pPr>
        <w:spacing w:before="24"/>
        <w:ind w:left="2887" w:right="2894"/>
        <w:jc w:val="center"/>
        <w:rPr>
          <w:rFonts w:ascii="Times New Roman" w:hAnsi="Times New Roman" w:cs="Times New Roman"/>
          <w:b/>
          <w:bCs/>
        </w:rPr>
      </w:pPr>
      <w:r>
        <w:rPr>
          <w:rFonts w:ascii="Times New Roman" w:hAnsi="Times New Roman" w:cs="Times New Roman"/>
          <w:b/>
          <w:bCs/>
        </w:rPr>
        <w:t xml:space="preserve">Článok I </w:t>
      </w:r>
    </w:p>
    <w:p w:rsidR="009337AE" w:rsidRDefault="00136D22">
      <w:pPr>
        <w:spacing w:before="24"/>
        <w:ind w:left="2887" w:right="2894"/>
        <w:jc w:val="center"/>
        <w:rPr>
          <w:rFonts w:ascii="Times New Roman" w:hAnsi="Times New Roman" w:cs="Times New Roman"/>
          <w:b/>
          <w:bCs/>
        </w:rPr>
      </w:pPr>
      <w:r>
        <w:rPr>
          <w:rFonts w:ascii="Times New Roman" w:hAnsi="Times New Roman" w:cs="Times New Roman"/>
          <w:b/>
          <w:bCs/>
        </w:rPr>
        <w:t>Úvodné ustanovenie</w:t>
      </w:r>
    </w:p>
    <w:p w:rsidR="009337AE" w:rsidRDefault="009337AE">
      <w:pPr>
        <w:spacing w:before="24"/>
        <w:ind w:left="2887" w:right="2894"/>
        <w:jc w:val="center"/>
        <w:rPr>
          <w:rFonts w:ascii="Times New Roman" w:hAnsi="Times New Roman" w:cs="Times New Roman"/>
          <w:b/>
          <w:bCs/>
        </w:rPr>
      </w:pPr>
    </w:p>
    <w:p w:rsidR="009337AE" w:rsidRDefault="00136D22">
      <w:pPr>
        <w:spacing w:before="24"/>
        <w:rPr>
          <w:rFonts w:ascii="Times New Roman" w:hAnsi="Times New Roman" w:cs="Times New Roman"/>
          <w:b/>
          <w:bCs/>
        </w:rPr>
      </w:pPr>
      <w:r>
        <w:rPr>
          <w:rFonts w:ascii="Times New Roman" w:hAnsi="Times New Roman" w:cs="Times New Roman"/>
          <w:sz w:val="20"/>
          <w:szCs w:val="20"/>
        </w:rPr>
        <w:t>Táto zmluva sa uzatvára priamym zadaním  v zmysle § 1,  odstavec 14 pri zákazke s nízkou hodnotou do 5000 bez DPH podľa zákona č. 343/2015 Z. z. o verejnom obstarávaní a o zmene doplnení niektorých zákonov v znení neskorších predpisov (ďalej len „</w:t>
      </w:r>
      <w:r>
        <w:rPr>
          <w:rFonts w:ascii="Times New Roman" w:hAnsi="Times New Roman" w:cs="Times New Roman"/>
          <w:b/>
          <w:sz w:val="20"/>
          <w:szCs w:val="20"/>
        </w:rPr>
        <w:t>zákon o verejnom obstarávaní</w:t>
      </w:r>
      <w:r>
        <w:rPr>
          <w:rFonts w:ascii="Times New Roman" w:hAnsi="Times New Roman" w:cs="Times New Roman"/>
          <w:sz w:val="20"/>
          <w:szCs w:val="20"/>
        </w:rPr>
        <w:t xml:space="preserve">“). Objednávateľ na obstaranie predmetu tejto zmluvy použil priame zadanie zákazky v zmysle IS č. 7/2019.  </w:t>
      </w:r>
    </w:p>
    <w:p w:rsidR="009337AE" w:rsidRDefault="009337AE">
      <w:pPr>
        <w:spacing w:before="24"/>
        <w:ind w:left="2887" w:right="2894"/>
        <w:jc w:val="center"/>
        <w:rPr>
          <w:rFonts w:ascii="Times New Roman" w:hAnsi="Times New Roman" w:cs="Times New Roman"/>
          <w:b/>
          <w:bCs/>
        </w:rPr>
      </w:pPr>
    </w:p>
    <w:p w:rsidR="009337AE" w:rsidRDefault="00136D22">
      <w:pPr>
        <w:spacing w:before="24"/>
        <w:ind w:left="2887" w:right="2894"/>
        <w:jc w:val="center"/>
        <w:rPr>
          <w:rFonts w:ascii="Times New Roman" w:hAnsi="Times New Roman" w:cs="Times New Roman"/>
          <w:b/>
          <w:bCs/>
        </w:rPr>
      </w:pPr>
      <w:r>
        <w:rPr>
          <w:rFonts w:ascii="Times New Roman" w:hAnsi="Times New Roman" w:cs="Times New Roman"/>
          <w:b/>
          <w:bCs/>
        </w:rPr>
        <w:t>Článok II</w:t>
      </w:r>
    </w:p>
    <w:p w:rsidR="009337AE" w:rsidRDefault="00136D22">
      <w:pPr>
        <w:spacing w:before="24"/>
        <w:ind w:right="-2"/>
        <w:jc w:val="center"/>
        <w:rPr>
          <w:rFonts w:ascii="Times New Roman" w:hAnsi="Times New Roman" w:cs="Times New Roman"/>
          <w:b/>
          <w:bCs/>
        </w:rPr>
      </w:pPr>
      <w:r>
        <w:rPr>
          <w:rFonts w:ascii="Times New Roman" w:hAnsi="Times New Roman" w:cs="Times New Roman"/>
          <w:b/>
          <w:bCs/>
        </w:rPr>
        <w:t>Predmet zmluvy a miesto plnenia</w:t>
      </w:r>
    </w:p>
    <w:p w:rsidR="009337AE" w:rsidRDefault="00136D22">
      <w:pPr>
        <w:widowControl w:val="0"/>
        <w:numPr>
          <w:ilvl w:val="1"/>
          <w:numId w:val="3"/>
        </w:numPr>
        <w:spacing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 xml:space="preserve">Predmetom tejto zmluvy je záväzok zhotoviteľa zhotoviť pre objednávateľa dielo: </w:t>
      </w:r>
    </w:p>
    <w:p w:rsidR="009337AE" w:rsidRDefault="00136D22">
      <w:pPr>
        <w:ind w:left="426"/>
        <w:jc w:val="left"/>
        <w:rPr>
          <w:rFonts w:ascii="Times New Roman" w:hAnsi="Times New Roman" w:cs="Times New Roman"/>
        </w:rPr>
      </w:pPr>
      <w:r>
        <w:rPr>
          <w:rFonts w:ascii="Times New Roman" w:hAnsi="Times New Roman" w:cs="Times New Roman"/>
          <w:b/>
        </w:rPr>
        <w:t>Názov diela</w:t>
      </w:r>
      <w:r>
        <w:rPr>
          <w:rFonts w:ascii="Times New Roman" w:hAnsi="Times New Roman" w:cs="Times New Roman"/>
        </w:rPr>
        <w:t xml:space="preserve"> : </w:t>
      </w:r>
      <w:r>
        <w:rPr>
          <w:rFonts w:ascii="Times New Roman" w:hAnsi="Times New Roman" w:cs="Times New Roman"/>
        </w:rPr>
        <w:tab/>
        <w:t xml:space="preserve">             „ </w:t>
      </w:r>
      <w:r>
        <w:rPr>
          <w:rFonts w:ascii="Times New Roman" w:hAnsi="Times New Roman" w:cs="Times New Roman"/>
          <w:b/>
        </w:rPr>
        <w:t>Výmena vstupnej brány s montážou„</w:t>
      </w:r>
    </w:p>
    <w:p w:rsidR="009337AE" w:rsidRDefault="00136D22">
      <w:pPr>
        <w:tabs>
          <w:tab w:val="left" w:pos="0"/>
        </w:tabs>
        <w:ind w:left="426" w:hanging="426"/>
        <w:rPr>
          <w:rFonts w:ascii="Times New Roman" w:hAnsi="Times New Roman" w:cs="Times New Roman"/>
          <w:sz w:val="20"/>
          <w:szCs w:val="20"/>
        </w:rPr>
      </w:pPr>
      <w:r>
        <w:rPr>
          <w:rFonts w:ascii="Times New Roman" w:hAnsi="Times New Roman" w:cs="Times New Roman"/>
          <w:b/>
          <w:sz w:val="20"/>
          <w:szCs w:val="20"/>
        </w:rPr>
        <w:t xml:space="preserve">         Miesto dodania diela </w:t>
      </w:r>
      <w:r>
        <w:rPr>
          <w:rFonts w:ascii="Times New Roman" w:hAnsi="Times New Roman" w:cs="Times New Roman"/>
          <w:sz w:val="20"/>
          <w:szCs w:val="20"/>
        </w:rPr>
        <w:t>:</w:t>
      </w:r>
      <w:r>
        <w:rPr>
          <w:rFonts w:ascii="Times New Roman" w:hAnsi="Times New Roman" w:cs="Times New Roman"/>
          <w:sz w:val="20"/>
          <w:szCs w:val="20"/>
        </w:rPr>
        <w:tab/>
        <w:t xml:space="preserve">Priestory školského dvora Gymnázia a základnej školy </w:t>
      </w:r>
      <w:proofErr w:type="spellStart"/>
      <w:r>
        <w:rPr>
          <w:rFonts w:ascii="Times New Roman" w:hAnsi="Times New Roman" w:cs="Times New Roman"/>
          <w:sz w:val="20"/>
          <w:szCs w:val="20"/>
        </w:rPr>
        <w:t>Sándora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Máraiho</w:t>
      </w:r>
      <w:proofErr w:type="spellEnd"/>
      <w:r>
        <w:rPr>
          <w:rFonts w:ascii="Times New Roman" w:hAnsi="Times New Roman" w:cs="Times New Roman"/>
          <w:sz w:val="20"/>
          <w:szCs w:val="20"/>
        </w:rPr>
        <w:t xml:space="preserve"> s VJM, Kuzmányho 6, v Košiciach, parcela č. KN 224/1, zapísané na LV č. 10 800, katastrálne územie Košice, Staré Mesto </w:t>
      </w:r>
      <w:r>
        <w:rPr>
          <w:rFonts w:ascii="Times New Roman" w:hAnsi="Times New Roman" w:cs="Times New Roman"/>
          <w:bCs/>
          <w:sz w:val="20"/>
          <w:szCs w:val="20"/>
        </w:rPr>
        <w:t>podľa špecifikácie v cenovej ponuke č.  07.05.2019/01</w:t>
      </w:r>
    </w:p>
    <w:p w:rsidR="009337AE" w:rsidRDefault="00136D22">
      <w:pPr>
        <w:widowControl w:val="0"/>
        <w:numPr>
          <w:ilvl w:val="1"/>
          <w:numId w:val="3"/>
        </w:numPr>
        <w:shd w:val="clear" w:color="auto" w:fill="FFFFFF"/>
        <w:spacing w:before="264" w:after="0" w:line="240" w:lineRule="auto"/>
        <w:ind w:left="426" w:right="14" w:hanging="426"/>
        <w:rPr>
          <w:rFonts w:ascii="Times New Roman" w:hAnsi="Times New Roman" w:cs="Times New Roman"/>
          <w:spacing w:val="-9"/>
          <w:sz w:val="20"/>
          <w:szCs w:val="20"/>
        </w:rPr>
      </w:pPr>
      <w:r>
        <w:rPr>
          <w:rFonts w:ascii="Times New Roman" w:hAnsi="Times New Roman" w:cs="Times New Roman"/>
          <w:sz w:val="20"/>
          <w:szCs w:val="20"/>
        </w:rPr>
        <w:t xml:space="preserve">Zhotoviteľ sa zaväzuje vykonať dielo vo vlastnom mene a na vlastnú zodpovednosť pri dodržaní kvalitatívnych a technických podmienok, v súlade s platnými technickými normami a všeobecne záväznými právnymi predpismi, </w:t>
      </w:r>
      <w:r>
        <w:rPr>
          <w:rFonts w:ascii="Times New Roman" w:hAnsi="Times New Roman" w:cs="Times New Roman"/>
          <w:spacing w:val="-9"/>
          <w:sz w:val="20"/>
          <w:szCs w:val="20"/>
        </w:rPr>
        <w:t xml:space="preserve">za podmienok </w:t>
      </w:r>
      <w:r>
        <w:rPr>
          <w:rFonts w:ascii="Times New Roman" w:hAnsi="Times New Roman" w:cs="Times New Roman"/>
          <w:sz w:val="20"/>
          <w:szCs w:val="20"/>
        </w:rPr>
        <w:t>dohodnutých v zmluve, riadne a včas zhotovené dielo odovzdať objednávateľovi.</w:t>
      </w:r>
    </w:p>
    <w:p w:rsidR="009337AE" w:rsidRDefault="00136D22">
      <w:pPr>
        <w:widowControl w:val="0"/>
        <w:numPr>
          <w:ilvl w:val="1"/>
          <w:numId w:val="3"/>
        </w:numPr>
        <w:shd w:val="clear" w:color="auto" w:fill="FFFFFF"/>
        <w:tabs>
          <w:tab w:val="left" w:pos="709"/>
        </w:tabs>
        <w:spacing w:after="0" w:line="240" w:lineRule="auto"/>
        <w:ind w:left="426" w:right="14" w:hanging="426"/>
        <w:rPr>
          <w:rFonts w:ascii="Times New Roman" w:hAnsi="Times New Roman" w:cs="Times New Roman"/>
          <w:spacing w:val="-9"/>
          <w:sz w:val="20"/>
          <w:szCs w:val="20"/>
        </w:rPr>
      </w:pPr>
      <w:r>
        <w:rPr>
          <w:rFonts w:ascii="Times New Roman" w:hAnsi="Times New Roman" w:cs="Times New Roman"/>
          <w:spacing w:val="-9"/>
          <w:sz w:val="20"/>
          <w:szCs w:val="20"/>
        </w:rPr>
        <w:t xml:space="preserve">Zhotoviteľ potvrdzuje, </w:t>
      </w:r>
      <w:r>
        <w:rPr>
          <w:rFonts w:ascii="Times New Roman" w:hAnsi="Times New Roman" w:cs="Times New Roman"/>
          <w:spacing w:val="-7"/>
          <w:sz w:val="20"/>
          <w:szCs w:val="20"/>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Pr>
          <w:rFonts w:ascii="Times New Roman" w:hAnsi="Times New Roman" w:cs="Times New Roman"/>
          <w:spacing w:val="-4"/>
          <w:sz w:val="20"/>
          <w:szCs w:val="20"/>
        </w:rPr>
        <w:t xml:space="preserve">disponuje takými kapacitami a odbornými znalosťami, ktoré sú k zhotoveniu diela potrebné. </w:t>
      </w:r>
    </w:p>
    <w:p w:rsidR="009337AE" w:rsidRDefault="009337AE">
      <w:pPr>
        <w:widowControl w:val="0"/>
        <w:shd w:val="clear" w:color="auto" w:fill="FFFFFF"/>
        <w:tabs>
          <w:tab w:val="left" w:pos="709"/>
        </w:tabs>
        <w:ind w:right="11"/>
        <w:rPr>
          <w:rFonts w:ascii="Times New Roman" w:hAnsi="Times New Roman" w:cs="Times New Roman"/>
          <w:spacing w:val="-9"/>
          <w:sz w:val="20"/>
          <w:szCs w:val="20"/>
        </w:rPr>
      </w:pPr>
    </w:p>
    <w:p w:rsidR="009337AE" w:rsidRDefault="00136D22">
      <w:pPr>
        <w:widowControl w:val="0"/>
        <w:numPr>
          <w:ilvl w:val="1"/>
          <w:numId w:val="3"/>
        </w:numPr>
        <w:tabs>
          <w:tab w:val="left" w:pos="709"/>
        </w:tabs>
        <w:spacing w:before="180"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lastRenderedPageBreak/>
        <w:t>Všetky veci a podklady, ktoré sú potrebné k zhotoveniu diela podľa tejto zmluvy, je povinný zaobstarať zhotoviteľ, pokiaľ nie je v tejto zmluve výslovne uvedené, že ich zaobstará objednávateľ.</w:t>
      </w:r>
    </w:p>
    <w:p w:rsidR="009337AE" w:rsidRDefault="009337AE">
      <w:pPr>
        <w:ind w:right="-2"/>
        <w:jc w:val="center"/>
        <w:rPr>
          <w:rFonts w:ascii="Times New Roman" w:hAnsi="Times New Roman" w:cs="Times New Roman"/>
          <w:b/>
          <w:bCs/>
        </w:rPr>
      </w:pPr>
    </w:p>
    <w:p w:rsidR="009337AE" w:rsidRDefault="00136D22">
      <w:pPr>
        <w:ind w:right="-2"/>
        <w:jc w:val="center"/>
        <w:rPr>
          <w:rFonts w:ascii="Times New Roman" w:hAnsi="Times New Roman" w:cs="Times New Roman"/>
          <w:b/>
          <w:bCs/>
        </w:rPr>
      </w:pPr>
      <w:r>
        <w:rPr>
          <w:rFonts w:ascii="Times New Roman" w:hAnsi="Times New Roman" w:cs="Times New Roman"/>
          <w:b/>
          <w:bCs/>
        </w:rPr>
        <w:t xml:space="preserve">Článok III </w:t>
      </w:r>
    </w:p>
    <w:p w:rsidR="009337AE" w:rsidRDefault="00136D22">
      <w:pPr>
        <w:ind w:right="-2"/>
        <w:jc w:val="center"/>
        <w:rPr>
          <w:rFonts w:ascii="Times New Roman" w:hAnsi="Times New Roman" w:cs="Times New Roman"/>
          <w:b/>
          <w:bCs/>
        </w:rPr>
      </w:pPr>
      <w:r>
        <w:rPr>
          <w:rFonts w:ascii="Times New Roman" w:hAnsi="Times New Roman" w:cs="Times New Roman"/>
          <w:b/>
          <w:bCs/>
        </w:rPr>
        <w:t>Čas plnenia</w:t>
      </w:r>
    </w:p>
    <w:p w:rsidR="009337AE" w:rsidRDefault="009337AE">
      <w:pPr>
        <w:ind w:right="-2"/>
        <w:jc w:val="center"/>
        <w:rPr>
          <w:rFonts w:ascii="Times New Roman" w:hAnsi="Times New Roman" w:cs="Times New Roman"/>
          <w:b/>
          <w:bCs/>
        </w:rPr>
      </w:pPr>
    </w:p>
    <w:p w:rsidR="009337AE" w:rsidRDefault="00136D22">
      <w:pPr>
        <w:pStyle w:val="Odsekzoznamu"/>
        <w:numPr>
          <w:ilvl w:val="0"/>
          <w:numId w:val="4"/>
        </w:numPr>
        <w:tabs>
          <w:tab w:val="left" w:pos="567"/>
        </w:tabs>
        <w:spacing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 xml:space="preserve">Zhotoviteľ sa zaväzuje, že dielo zrealizuje najneskôr </w:t>
      </w:r>
      <w:r>
        <w:rPr>
          <w:rFonts w:ascii="Times New Roman" w:hAnsi="Times New Roman" w:cs="Times New Roman"/>
          <w:b/>
          <w:sz w:val="20"/>
          <w:szCs w:val="20"/>
          <w:u w:val="single"/>
        </w:rPr>
        <w:t xml:space="preserve">do </w:t>
      </w:r>
      <w:r w:rsidR="00572995" w:rsidRPr="005A1662">
        <w:rPr>
          <w:rFonts w:ascii="Times New Roman" w:hAnsi="Times New Roman" w:cs="Times New Roman"/>
          <w:b/>
          <w:sz w:val="20"/>
          <w:szCs w:val="20"/>
          <w:u w:val="single"/>
        </w:rPr>
        <w:t>12</w:t>
      </w:r>
      <w:r>
        <w:rPr>
          <w:rFonts w:ascii="Times New Roman" w:hAnsi="Times New Roman" w:cs="Times New Roman"/>
          <w:b/>
          <w:sz w:val="20"/>
          <w:szCs w:val="20"/>
          <w:u w:val="single"/>
        </w:rPr>
        <w:t xml:space="preserve"> týždňov od uhradenia 50% zálohy</w:t>
      </w:r>
      <w:r>
        <w:rPr>
          <w:rFonts w:ascii="Times New Roman" w:hAnsi="Times New Roman" w:cs="Times New Roman"/>
          <w:sz w:val="20"/>
          <w:szCs w:val="20"/>
          <w:u w:val="single"/>
        </w:rPr>
        <w:t xml:space="preserve">. </w:t>
      </w:r>
    </w:p>
    <w:p w:rsidR="009337AE" w:rsidRDefault="00136D22">
      <w:pPr>
        <w:widowControl w:val="0"/>
        <w:numPr>
          <w:ilvl w:val="0"/>
          <w:numId w:val="4"/>
        </w:numPr>
        <w:tabs>
          <w:tab w:val="left" w:pos="426"/>
        </w:tabs>
        <w:spacing w:before="180"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 xml:space="preserve">Podmienkou zmeny termínu zhotovenia diela podľa tohto článku zmluvy je skutočnosť, že zhotoviteľ ohlási dôvod na zmenu a objednávateľ túto zmenu schváli. Zmenu termínu zhotovenia diela schvaľuje objednávateľ písomnou formou. Zhotoviteľ v týchto prípadoch nie je počas tejto schválenej doby v omeškaní s ukončením a odovzdaním diela. </w:t>
      </w:r>
    </w:p>
    <w:p w:rsidR="009337AE" w:rsidRDefault="009337AE">
      <w:pPr>
        <w:tabs>
          <w:tab w:val="left" w:pos="426"/>
        </w:tabs>
        <w:spacing w:before="58"/>
        <w:ind w:left="4046" w:right="4018"/>
        <w:jc w:val="center"/>
        <w:rPr>
          <w:rFonts w:ascii="Times New Roman" w:hAnsi="Times New Roman" w:cs="Times New Roman"/>
          <w:b/>
          <w:bCs/>
        </w:rPr>
      </w:pPr>
    </w:p>
    <w:p w:rsidR="009337AE" w:rsidRDefault="00136D22">
      <w:pPr>
        <w:ind w:right="-2"/>
        <w:jc w:val="center"/>
        <w:rPr>
          <w:rFonts w:ascii="Times New Roman" w:hAnsi="Times New Roman" w:cs="Times New Roman"/>
          <w:b/>
          <w:bCs/>
        </w:rPr>
      </w:pPr>
      <w:r>
        <w:rPr>
          <w:rFonts w:ascii="Times New Roman" w:hAnsi="Times New Roman" w:cs="Times New Roman"/>
          <w:b/>
          <w:bCs/>
        </w:rPr>
        <w:t xml:space="preserve">Článok IV </w:t>
      </w:r>
    </w:p>
    <w:p w:rsidR="009337AE" w:rsidRDefault="00136D22">
      <w:pPr>
        <w:jc w:val="center"/>
        <w:rPr>
          <w:rFonts w:ascii="Times New Roman" w:hAnsi="Times New Roman" w:cs="Times New Roman"/>
          <w:b/>
          <w:bCs/>
        </w:rPr>
      </w:pPr>
      <w:r>
        <w:rPr>
          <w:rFonts w:ascii="Times New Roman" w:hAnsi="Times New Roman" w:cs="Times New Roman"/>
          <w:b/>
          <w:bCs/>
        </w:rPr>
        <w:t xml:space="preserve">     Cena diela</w:t>
      </w:r>
    </w:p>
    <w:p w:rsidR="009337AE" w:rsidRDefault="009337AE">
      <w:pPr>
        <w:jc w:val="center"/>
        <w:rPr>
          <w:rFonts w:ascii="Times New Roman" w:hAnsi="Times New Roman" w:cs="Times New Roman"/>
          <w:b/>
          <w:bCs/>
        </w:rPr>
      </w:pPr>
    </w:p>
    <w:p w:rsidR="009337AE" w:rsidRDefault="00136D22">
      <w:pPr>
        <w:widowControl w:val="0"/>
        <w:numPr>
          <w:ilvl w:val="0"/>
          <w:numId w:val="5"/>
        </w:numPr>
        <w:spacing w:after="0" w:line="240" w:lineRule="auto"/>
        <w:ind w:left="425" w:right="0" w:hanging="425"/>
        <w:rPr>
          <w:rFonts w:ascii="Times New Roman" w:hAnsi="Times New Roman" w:cs="Times New Roman"/>
          <w:sz w:val="20"/>
          <w:szCs w:val="20"/>
        </w:rPr>
      </w:pPr>
      <w:r>
        <w:rPr>
          <w:rFonts w:ascii="Times New Roman" w:hAnsi="Times New Roman" w:cs="Times New Roman"/>
          <w:sz w:val="20"/>
          <w:szCs w:val="20"/>
        </w:rPr>
        <w:t>Celková cena za kompletné zrealizovanie diela je:</w:t>
      </w:r>
    </w:p>
    <w:p w:rsidR="009337AE" w:rsidRDefault="00136D22">
      <w:pPr>
        <w:widowControl w:val="0"/>
        <w:tabs>
          <w:tab w:val="left" w:pos="1843"/>
        </w:tabs>
        <w:ind w:left="426" w:right="-19" w:hanging="426"/>
        <w:rPr>
          <w:rFonts w:ascii="Times New Roman" w:hAnsi="Times New Roman" w:cs="Times New Roman"/>
          <w:bCs/>
          <w:sz w:val="20"/>
          <w:szCs w:val="20"/>
        </w:rPr>
      </w:pPr>
      <w:r>
        <w:rPr>
          <w:rFonts w:ascii="Times New Roman" w:hAnsi="Times New Roman" w:cs="Times New Roman"/>
          <w:b/>
          <w:bCs/>
        </w:rPr>
        <w:tab/>
      </w:r>
    </w:p>
    <w:p w:rsidR="009337AE" w:rsidRDefault="00136D22">
      <w:pPr>
        <w:widowControl w:val="0"/>
        <w:tabs>
          <w:tab w:val="left" w:pos="1560"/>
        </w:tabs>
        <w:ind w:left="426" w:right="-19"/>
        <w:rPr>
          <w:rFonts w:ascii="Times New Roman" w:hAnsi="Times New Roman" w:cs="Times New Roman"/>
          <w:bCs/>
          <w:sz w:val="20"/>
          <w:szCs w:val="20"/>
        </w:rPr>
      </w:pPr>
      <w:r>
        <w:rPr>
          <w:rFonts w:ascii="Times New Roman" w:hAnsi="Times New Roman" w:cs="Times New Roman"/>
          <w:bCs/>
          <w:sz w:val="20"/>
          <w:szCs w:val="20"/>
        </w:rPr>
        <w:t>Cena:</w:t>
      </w:r>
      <w:r>
        <w:rPr>
          <w:rFonts w:ascii="Times New Roman" w:hAnsi="Times New Roman" w:cs="Times New Roman"/>
          <w:bCs/>
          <w:sz w:val="20"/>
          <w:szCs w:val="20"/>
        </w:rPr>
        <w:tab/>
      </w:r>
      <w:r w:rsidRPr="00D00DB2">
        <w:rPr>
          <w:rFonts w:ascii="Times New Roman" w:hAnsi="Times New Roman" w:cs="Times New Roman"/>
          <w:b/>
          <w:bCs/>
          <w:sz w:val="20"/>
          <w:szCs w:val="20"/>
        </w:rPr>
        <w:t>2 361,00 EUR, slovom</w:t>
      </w:r>
      <w:r>
        <w:rPr>
          <w:rFonts w:ascii="Times New Roman" w:hAnsi="Times New Roman" w:cs="Times New Roman"/>
          <w:bCs/>
          <w:sz w:val="20"/>
          <w:szCs w:val="20"/>
        </w:rPr>
        <w:t xml:space="preserve">: Dvetisíctristošesťdesiatjeden, zhotoviteľ nie je platcom DPH. </w:t>
      </w:r>
    </w:p>
    <w:p w:rsidR="009337AE" w:rsidRDefault="00136D22">
      <w:pPr>
        <w:widowControl w:val="0"/>
        <w:numPr>
          <w:ilvl w:val="0"/>
          <w:numId w:val="5"/>
        </w:numPr>
        <w:tabs>
          <w:tab w:val="left" w:pos="426"/>
        </w:tabs>
        <w:spacing w:before="180" w:after="0" w:line="240" w:lineRule="auto"/>
        <w:ind w:left="426" w:right="22" w:hanging="426"/>
        <w:rPr>
          <w:rFonts w:ascii="Times New Roman" w:hAnsi="Times New Roman" w:cs="Times New Roman"/>
          <w:sz w:val="20"/>
          <w:szCs w:val="20"/>
        </w:rPr>
      </w:pPr>
      <w:r>
        <w:rPr>
          <w:rFonts w:ascii="Times New Roman" w:hAnsi="Times New Roman" w:cs="Times New Roman"/>
          <w:sz w:val="20"/>
          <w:szCs w:val="20"/>
        </w:rPr>
        <w:t xml:space="preserve">Cena diela bola určená ako súčet položiek rozpočtu, ktorý tvorí prílohu č. 1 tejto zmluvy. </w:t>
      </w:r>
    </w:p>
    <w:p w:rsidR="009337AE" w:rsidRPr="005311FF" w:rsidRDefault="00136D22">
      <w:pPr>
        <w:widowControl w:val="0"/>
        <w:numPr>
          <w:ilvl w:val="0"/>
          <w:numId w:val="5"/>
        </w:numPr>
        <w:tabs>
          <w:tab w:val="left" w:pos="426"/>
        </w:tabs>
        <w:spacing w:before="180" w:after="0" w:line="240" w:lineRule="auto"/>
        <w:ind w:left="426" w:right="22" w:hanging="426"/>
        <w:rPr>
          <w:rFonts w:ascii="Times New Roman" w:hAnsi="Times New Roman" w:cs="Times New Roman"/>
          <w:sz w:val="20"/>
          <w:szCs w:val="20"/>
        </w:rPr>
      </w:pPr>
      <w:r w:rsidRPr="005311FF">
        <w:rPr>
          <w:rFonts w:ascii="Times New Roman" w:hAnsi="Times New Roman" w:cs="Times New Roman"/>
          <w:b/>
          <w:sz w:val="20"/>
          <w:szCs w:val="20"/>
        </w:rPr>
        <w:t>Cena diela obsahuje všetky náklady na zhotovenie diela,</w:t>
      </w:r>
      <w:r w:rsidRPr="005311FF">
        <w:rPr>
          <w:rFonts w:ascii="Times New Roman" w:hAnsi="Times New Roman" w:cs="Times New Roman"/>
          <w:sz w:val="20"/>
          <w:szCs w:val="20"/>
        </w:rPr>
        <w:t xml:space="preserve"> predovšetkým náklady na zhotovenie konštrukcie samonosnej brány pre otvor š.4000 mm x v. 2000 mm, samonosný systém na posuvnú bránu, ozubený hrebeň, horné vodiace vedenie, L profil, montáž a upevnenie vozíkov a samonosnej brány, set motora pre posuvnú bránu Euromatic 500</w:t>
      </w:r>
      <w:bookmarkStart w:id="0" w:name="_GoBack"/>
      <w:bookmarkEnd w:id="0"/>
      <w:r w:rsidRPr="005311FF">
        <w:rPr>
          <w:rFonts w:ascii="Times New Roman" w:hAnsi="Times New Roman" w:cs="Times New Roman"/>
          <w:sz w:val="20"/>
          <w:szCs w:val="20"/>
        </w:rPr>
        <w:t xml:space="preserve">, montáž </w:t>
      </w:r>
      <w:r w:rsidRPr="005A1662">
        <w:rPr>
          <w:rFonts w:ascii="Times New Roman" w:hAnsi="Times New Roman" w:cs="Times New Roman"/>
          <w:color w:val="000000" w:themeColor="text1"/>
          <w:sz w:val="20"/>
          <w:szCs w:val="20"/>
        </w:rPr>
        <w:t>motorov</w:t>
      </w:r>
      <w:r w:rsidRPr="005311FF">
        <w:rPr>
          <w:rFonts w:ascii="Times New Roman" w:hAnsi="Times New Roman" w:cs="Times New Roman"/>
          <w:sz w:val="20"/>
          <w:szCs w:val="20"/>
        </w:rPr>
        <w:t xml:space="preserve"> a naprogramovanie elektroniky bez kabeláže, stavebné práce prípravné na osadenie brány. </w:t>
      </w:r>
    </w:p>
    <w:p w:rsidR="009337AE" w:rsidRDefault="00136D22">
      <w:pPr>
        <w:widowControl w:val="0"/>
        <w:numPr>
          <w:ilvl w:val="0"/>
          <w:numId w:val="5"/>
        </w:numPr>
        <w:tabs>
          <w:tab w:val="left" w:pos="426"/>
        </w:tabs>
        <w:spacing w:before="180" w:after="0" w:line="240" w:lineRule="auto"/>
        <w:ind w:left="426" w:right="22" w:hanging="426"/>
        <w:rPr>
          <w:rFonts w:ascii="Times New Roman" w:hAnsi="Times New Roman" w:cs="Times New Roman"/>
          <w:sz w:val="20"/>
          <w:szCs w:val="20"/>
        </w:rPr>
      </w:pPr>
      <w:r>
        <w:rPr>
          <w:rFonts w:ascii="Times New Roman" w:hAnsi="Times New Roman" w:cs="Times New Roman"/>
          <w:sz w:val="20"/>
          <w:szCs w:val="20"/>
        </w:rPr>
        <w:t xml:space="preserve">Zhotoviteľ vyhlasuje, že sa dôkladne oboznámil s povahou a rozsahom diela, vrátane potreby všetkých práv, ktorých nadobudnutie je potrebné pre zrealizovanie diela. </w:t>
      </w:r>
    </w:p>
    <w:p w:rsidR="009337AE" w:rsidRDefault="00136D22">
      <w:pPr>
        <w:widowControl w:val="0"/>
        <w:numPr>
          <w:ilvl w:val="0"/>
          <w:numId w:val="5"/>
        </w:numPr>
        <w:tabs>
          <w:tab w:val="left" w:pos="426"/>
        </w:tabs>
        <w:spacing w:before="180" w:after="0" w:line="240" w:lineRule="auto"/>
        <w:ind w:left="426" w:right="22" w:hanging="426"/>
        <w:rPr>
          <w:rFonts w:ascii="Times New Roman" w:hAnsi="Times New Roman" w:cs="Times New Roman"/>
          <w:sz w:val="20"/>
          <w:szCs w:val="20"/>
        </w:rPr>
      </w:pPr>
      <w:r>
        <w:rPr>
          <w:rFonts w:ascii="Times New Roman" w:hAnsi="Times New Roman" w:cs="Times New Roman"/>
          <w:sz w:val="20"/>
          <w:szCs w:val="20"/>
        </w:rPr>
        <w:t>Zhotoviteľ nie je oprávnený účtovať objednávateľovi žiadne dodatočné náklady, hoci by pre riadne dokončenie diela ako celku podľa Dokumentácie boli potrebné materiály, výrobky alebo práce nezahrnuté v cenovej ponuke, okrem tých, ktoré vzniknú na základe neskoršej požiadavky objednávateľa na zmenu diela z dôvodov ustanovených v tejto zmluve a ktoré budú predmetom jeho písomného odsúhlasenia podľa tejto zmluvy a na základe čoho dôjde následne k uzatvoreniu dodatku k tejto zmluve, a to ešte pred realizáciou týchto zmien diela.</w:t>
      </w:r>
    </w:p>
    <w:p w:rsidR="009337AE" w:rsidRDefault="009337AE">
      <w:pPr>
        <w:ind w:right="22"/>
        <w:jc w:val="center"/>
        <w:rPr>
          <w:rFonts w:ascii="Times New Roman" w:hAnsi="Times New Roman" w:cs="Times New Roman"/>
          <w:sz w:val="20"/>
          <w:szCs w:val="20"/>
        </w:rPr>
      </w:pPr>
    </w:p>
    <w:p w:rsidR="009337AE" w:rsidRDefault="00136D22">
      <w:pPr>
        <w:ind w:right="22"/>
        <w:jc w:val="center"/>
        <w:rPr>
          <w:rFonts w:ascii="Times New Roman" w:hAnsi="Times New Roman" w:cs="Times New Roman"/>
          <w:b/>
          <w:bCs/>
        </w:rPr>
      </w:pPr>
      <w:r>
        <w:rPr>
          <w:rFonts w:ascii="Times New Roman" w:hAnsi="Times New Roman" w:cs="Times New Roman"/>
          <w:b/>
          <w:bCs/>
        </w:rPr>
        <w:t>Článok V</w:t>
      </w:r>
    </w:p>
    <w:p w:rsidR="009337AE" w:rsidRDefault="00136D22">
      <w:pPr>
        <w:ind w:right="14"/>
        <w:jc w:val="center"/>
        <w:rPr>
          <w:rFonts w:ascii="Times New Roman" w:hAnsi="Times New Roman" w:cs="Times New Roman"/>
          <w:b/>
          <w:bCs/>
        </w:rPr>
      </w:pPr>
      <w:r>
        <w:rPr>
          <w:rFonts w:ascii="Times New Roman" w:hAnsi="Times New Roman" w:cs="Times New Roman"/>
          <w:b/>
          <w:bCs/>
        </w:rPr>
        <w:t>Spôsob fakturácie a platobné podmienky</w:t>
      </w:r>
    </w:p>
    <w:p w:rsidR="009337AE" w:rsidRDefault="009337AE">
      <w:pPr>
        <w:spacing w:before="29"/>
        <w:ind w:right="14"/>
        <w:jc w:val="center"/>
        <w:rPr>
          <w:rFonts w:ascii="Times New Roman" w:hAnsi="Times New Roman" w:cs="Times New Roman"/>
          <w:b/>
          <w:bCs/>
        </w:rPr>
      </w:pPr>
    </w:p>
    <w:p w:rsidR="009337AE" w:rsidRDefault="00136D22">
      <w:pPr>
        <w:widowControl w:val="0"/>
        <w:numPr>
          <w:ilvl w:val="0"/>
          <w:numId w:val="2"/>
        </w:numPr>
        <w:tabs>
          <w:tab w:val="left" w:pos="709"/>
        </w:tabs>
        <w:spacing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 xml:space="preserve">Zhotoviteľ je oprávnený účtovať objednávateľovi zálohu vo výške 50 % z celkovej ceny diela a objednávateľ je povinný zaplatiť zhotoviteľovi zálohu. </w:t>
      </w:r>
    </w:p>
    <w:p w:rsidR="009337AE" w:rsidRDefault="00136D22" w:rsidP="009E4C18">
      <w:pPr>
        <w:widowControl w:val="0"/>
        <w:numPr>
          <w:ilvl w:val="0"/>
          <w:numId w:val="2"/>
        </w:numPr>
        <w:tabs>
          <w:tab w:val="left" w:pos="709"/>
        </w:tabs>
        <w:spacing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 xml:space="preserve">Zhotoviteľ má záložné právo k zhotovenému dielu až do úplného zaplatenia ceny za dielo vrátane príslušenstva. </w:t>
      </w:r>
    </w:p>
    <w:p w:rsidR="009337AE" w:rsidRDefault="00136D22" w:rsidP="009E4C18">
      <w:pPr>
        <w:widowControl w:val="0"/>
        <w:numPr>
          <w:ilvl w:val="0"/>
          <w:numId w:val="2"/>
        </w:numPr>
        <w:tabs>
          <w:tab w:val="left" w:pos="432"/>
          <w:tab w:val="left" w:pos="670"/>
          <w:tab w:val="left" w:pos="709"/>
        </w:tabs>
        <w:spacing w:after="0" w:line="240" w:lineRule="auto"/>
        <w:ind w:left="426" w:right="36" w:hanging="426"/>
        <w:rPr>
          <w:rFonts w:ascii="Times New Roman" w:hAnsi="Times New Roman" w:cs="Times New Roman"/>
          <w:sz w:val="20"/>
          <w:szCs w:val="20"/>
        </w:rPr>
      </w:pPr>
      <w:r>
        <w:rPr>
          <w:rFonts w:ascii="Times New Roman" w:hAnsi="Times New Roman" w:cs="Times New Roman"/>
          <w:sz w:val="20"/>
          <w:szCs w:val="20"/>
        </w:rPr>
        <w:t>Zhotoviteľ zašle objednávateľovi vyúčtovaciu faktúru po odrátaní zálohy, s vyúčtovaním doplatkom spolu v 2 (dvoch) vyhotoveniach.</w:t>
      </w:r>
    </w:p>
    <w:p w:rsidR="009337AE" w:rsidRDefault="00136D22" w:rsidP="009E4C18">
      <w:pPr>
        <w:widowControl w:val="0"/>
        <w:numPr>
          <w:ilvl w:val="0"/>
          <w:numId w:val="2"/>
        </w:numPr>
        <w:tabs>
          <w:tab w:val="left" w:pos="432"/>
          <w:tab w:val="left" w:pos="670"/>
          <w:tab w:val="left" w:pos="709"/>
        </w:tabs>
        <w:spacing w:after="0" w:line="240" w:lineRule="auto"/>
        <w:ind w:left="426" w:right="36" w:hanging="426"/>
        <w:rPr>
          <w:rFonts w:ascii="Times New Roman" w:hAnsi="Times New Roman" w:cs="Times New Roman"/>
          <w:sz w:val="20"/>
          <w:szCs w:val="20"/>
        </w:rPr>
      </w:pPr>
      <w:r>
        <w:rPr>
          <w:rFonts w:ascii="Times New Roman" w:hAnsi="Times New Roman" w:cs="Times New Roman"/>
          <w:sz w:val="20"/>
          <w:szCs w:val="20"/>
        </w:rPr>
        <w:t>Platba sa považuje za uhradenú dňom odpísania jej sumy z účtu objednávateľa v prospech účtu zhotoviteľa, ktoré sú uvedené v záhlaví tejto zmluvy.</w:t>
      </w:r>
    </w:p>
    <w:p w:rsidR="009337AE" w:rsidRDefault="00136D22">
      <w:pPr>
        <w:spacing w:before="221"/>
        <w:ind w:right="7"/>
        <w:jc w:val="center"/>
        <w:rPr>
          <w:rFonts w:ascii="Times New Roman" w:hAnsi="Times New Roman" w:cs="Times New Roman"/>
          <w:b/>
          <w:bCs/>
        </w:rPr>
      </w:pPr>
      <w:r>
        <w:rPr>
          <w:rFonts w:ascii="Times New Roman" w:hAnsi="Times New Roman" w:cs="Times New Roman"/>
          <w:b/>
          <w:bCs/>
        </w:rPr>
        <w:t>Článok VI</w:t>
      </w:r>
    </w:p>
    <w:p w:rsidR="009337AE" w:rsidRDefault="00136D22">
      <w:pPr>
        <w:spacing w:before="22"/>
        <w:jc w:val="center"/>
        <w:rPr>
          <w:rFonts w:ascii="Times New Roman" w:hAnsi="Times New Roman" w:cs="Times New Roman"/>
          <w:b/>
          <w:bCs/>
        </w:rPr>
      </w:pPr>
      <w:r>
        <w:rPr>
          <w:rFonts w:ascii="Times New Roman" w:hAnsi="Times New Roman" w:cs="Times New Roman"/>
          <w:b/>
          <w:bCs/>
        </w:rPr>
        <w:t>Spôsob realizácie diela</w:t>
      </w:r>
    </w:p>
    <w:p w:rsidR="009337AE" w:rsidRDefault="009337AE">
      <w:pPr>
        <w:jc w:val="center"/>
        <w:rPr>
          <w:rFonts w:ascii="Times New Roman" w:hAnsi="Times New Roman" w:cs="Times New Roman"/>
          <w:b/>
          <w:bCs/>
        </w:rPr>
      </w:pPr>
    </w:p>
    <w:p w:rsidR="009337AE" w:rsidRDefault="00136D22">
      <w:pPr>
        <w:widowControl w:val="0"/>
        <w:numPr>
          <w:ilvl w:val="1"/>
          <w:numId w:val="6"/>
        </w:numPr>
        <w:tabs>
          <w:tab w:val="left" w:pos="426"/>
        </w:tabs>
        <w:spacing w:after="0" w:line="240" w:lineRule="auto"/>
        <w:ind w:left="426" w:right="0" w:hanging="426"/>
        <w:rPr>
          <w:rFonts w:ascii="Times New Roman" w:hAnsi="Times New Roman" w:cs="Times New Roman"/>
          <w:bCs/>
          <w:sz w:val="20"/>
          <w:szCs w:val="20"/>
        </w:rPr>
      </w:pPr>
      <w:r>
        <w:rPr>
          <w:rFonts w:ascii="Times New Roman" w:hAnsi="Times New Roman" w:cs="Times New Roman"/>
          <w:bCs/>
          <w:sz w:val="20"/>
          <w:szCs w:val="20"/>
        </w:rPr>
        <w:t>Zhotoviteľ je povinný dodržiavať pri plnení predmetu tejto zmluvy, resp. pri zhotovovaní diela podľa tejto zmluvy, všetky súvisiace všeobecne záväzné právne predpisy a technické normy.</w:t>
      </w:r>
    </w:p>
    <w:p w:rsidR="009337AE" w:rsidRDefault="00136D22">
      <w:pPr>
        <w:widowControl w:val="0"/>
        <w:numPr>
          <w:ilvl w:val="1"/>
          <w:numId w:val="6"/>
        </w:numPr>
        <w:tabs>
          <w:tab w:val="left" w:pos="426"/>
        </w:tabs>
        <w:spacing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 xml:space="preserve">Zhotoviteľ vyhlasuje, že pred podpisom tejto zmluvy si stavenisko a jeho okolie prehliadol a overil si všetky s tým súvisiace dostupné informácie v takej miere, že je plne oboznámený s jeho tvarom a charakteristikou a možnosťami prístupu na </w:t>
      </w:r>
      <w:r>
        <w:rPr>
          <w:rFonts w:ascii="Times New Roman" w:hAnsi="Times New Roman" w:cs="Times New Roman"/>
          <w:bCs/>
          <w:sz w:val="20"/>
          <w:szCs w:val="20"/>
        </w:rPr>
        <w:t>stavenisko počas plnej prevádzky budovy školy</w:t>
      </w:r>
      <w:r>
        <w:rPr>
          <w:rFonts w:ascii="Times New Roman" w:hAnsi="Times New Roman" w:cs="Times New Roman"/>
          <w:sz w:val="20"/>
          <w:szCs w:val="20"/>
        </w:rPr>
        <w:t xml:space="preserve">, ako aj s potrebou všetkých práv potrebných pre realizáciu diela. </w:t>
      </w:r>
    </w:p>
    <w:p w:rsidR="009337AE" w:rsidRDefault="00136D22">
      <w:pPr>
        <w:widowControl w:val="0"/>
        <w:numPr>
          <w:ilvl w:val="1"/>
          <w:numId w:val="6"/>
        </w:numPr>
        <w:tabs>
          <w:tab w:val="left" w:pos="426"/>
        </w:tabs>
        <w:spacing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Zhotoviteľ od objednávateľa v tejto súvislosti nepožaduje, obmedzenia premávky motorových vozidiel, nakoľko práce na diele bude realizovať prevažne v popoludňajších hodinách.</w:t>
      </w:r>
    </w:p>
    <w:p w:rsidR="009337AE" w:rsidRDefault="00136D22">
      <w:pPr>
        <w:widowControl w:val="0"/>
        <w:numPr>
          <w:ilvl w:val="1"/>
          <w:numId w:val="6"/>
        </w:numPr>
        <w:tabs>
          <w:tab w:val="left" w:pos="426"/>
        </w:tabs>
        <w:spacing w:after="0" w:line="240" w:lineRule="auto"/>
        <w:ind w:left="426" w:right="0" w:hanging="426"/>
        <w:rPr>
          <w:rFonts w:ascii="Times New Roman" w:hAnsi="Times New Roman" w:cs="Times New Roman"/>
          <w:sz w:val="20"/>
          <w:szCs w:val="20"/>
        </w:rPr>
      </w:pPr>
      <w:r w:rsidRPr="00572995">
        <w:rPr>
          <w:rFonts w:ascii="Times New Roman" w:hAnsi="Times New Roman" w:cs="Times New Roman"/>
          <w:sz w:val="20"/>
          <w:szCs w:val="20"/>
        </w:rPr>
        <w:lastRenderedPageBreak/>
        <w:t>Zhotoviteľ je povinný na požiadanie odovzdať objednávateľovi fotokópie dokladov o odbornej spôsobilosti všetkých osôb, ktorý budú vykonávať dielo</w:t>
      </w:r>
      <w:r>
        <w:rPr>
          <w:rFonts w:ascii="Times New Roman" w:hAnsi="Times New Roman" w:cs="Times New Roman"/>
          <w:sz w:val="20"/>
          <w:szCs w:val="20"/>
        </w:rPr>
        <w:t>.</w:t>
      </w:r>
    </w:p>
    <w:p w:rsidR="009337AE" w:rsidRDefault="00136D22">
      <w:pPr>
        <w:widowControl w:val="0"/>
        <w:numPr>
          <w:ilvl w:val="1"/>
          <w:numId w:val="6"/>
        </w:numPr>
        <w:spacing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 xml:space="preserve">Zhotoviteľ počas realizovania diela a odstraňovania prípadných vád a nedorobkov na diele je povinný dodržiavať všetky právne predpisy upravujúce nakladanie s odpadmi, za čo nesie plnú právnu zodpovednosť. </w:t>
      </w:r>
    </w:p>
    <w:p w:rsidR="00EB590A" w:rsidRDefault="00136D22">
      <w:pPr>
        <w:widowControl w:val="0"/>
        <w:numPr>
          <w:ilvl w:val="1"/>
          <w:numId w:val="6"/>
        </w:numPr>
        <w:spacing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 xml:space="preserve">Zhotoviteľ v plnom rozsahu zodpovedá za bezpečnosť a ochranu zdravia pri práci a bezpečnosť technických zariadení pri realizácii odstraňovacích a stavebných prác, najmä v súlade s ustanoveniami vyhlášky </w:t>
      </w:r>
      <w:r w:rsidR="00EB590A">
        <w:rPr>
          <w:rFonts w:ascii="Times New Roman" w:hAnsi="Times New Roman" w:cs="Times New Roman"/>
          <w:sz w:val="20"/>
          <w:szCs w:val="20"/>
        </w:rPr>
        <w:t>.</w:t>
      </w:r>
    </w:p>
    <w:p w:rsidR="009337AE" w:rsidRDefault="00136D22">
      <w:pPr>
        <w:widowControl w:val="0"/>
        <w:numPr>
          <w:ilvl w:val="1"/>
          <w:numId w:val="6"/>
        </w:numPr>
        <w:spacing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Zhotoviteľ preberá plnú zodpovednosť za primeranosť, stabilitu a bezpečnosť všetkých pracovných postupov a metód výstavby diela.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diela. Objednávateľ nezodpovedá za akékoľvek odškodnenie alebo kompenzácie splatné ktorémukoľvek robotníkovi alebo inej osobe vykonávajúcej práce na diele.</w:t>
      </w:r>
    </w:p>
    <w:p w:rsidR="009337AE" w:rsidRDefault="009337AE">
      <w:pPr>
        <w:ind w:left="3449" w:right="3434"/>
        <w:jc w:val="center"/>
        <w:rPr>
          <w:rFonts w:ascii="Times New Roman" w:hAnsi="Times New Roman" w:cs="Times New Roman"/>
          <w:b/>
          <w:bCs/>
        </w:rPr>
      </w:pPr>
    </w:p>
    <w:p w:rsidR="009337AE" w:rsidRDefault="00136D22">
      <w:pPr>
        <w:spacing w:before="41"/>
        <w:ind w:right="14"/>
        <w:jc w:val="center"/>
        <w:rPr>
          <w:rFonts w:ascii="Times New Roman" w:hAnsi="Times New Roman" w:cs="Times New Roman"/>
          <w:b/>
          <w:bCs/>
        </w:rPr>
      </w:pPr>
      <w:r>
        <w:rPr>
          <w:rFonts w:ascii="Times New Roman" w:hAnsi="Times New Roman" w:cs="Times New Roman"/>
          <w:b/>
          <w:bCs/>
        </w:rPr>
        <w:t>Článok VII</w:t>
      </w:r>
    </w:p>
    <w:p w:rsidR="009337AE" w:rsidRDefault="00136D22">
      <w:pPr>
        <w:spacing w:before="29"/>
        <w:ind w:right="14"/>
        <w:jc w:val="center"/>
        <w:rPr>
          <w:rFonts w:ascii="Times New Roman" w:hAnsi="Times New Roman" w:cs="Times New Roman"/>
          <w:b/>
          <w:bCs/>
        </w:rPr>
      </w:pPr>
      <w:r>
        <w:rPr>
          <w:rFonts w:ascii="Times New Roman" w:hAnsi="Times New Roman" w:cs="Times New Roman"/>
          <w:b/>
          <w:bCs/>
        </w:rPr>
        <w:t xml:space="preserve"> Odovzdanie a prevzatie diela, záručná doba a zodpovednosť za vady</w:t>
      </w:r>
    </w:p>
    <w:p w:rsidR="009337AE" w:rsidRDefault="009337AE">
      <w:pPr>
        <w:spacing w:before="29"/>
        <w:ind w:right="14"/>
        <w:jc w:val="center"/>
        <w:rPr>
          <w:rFonts w:ascii="Times New Roman" w:hAnsi="Times New Roman" w:cs="Times New Roman"/>
          <w:b/>
          <w:bCs/>
        </w:rPr>
      </w:pPr>
    </w:p>
    <w:p w:rsidR="009337AE" w:rsidRDefault="00136D22">
      <w:pPr>
        <w:widowControl w:val="0"/>
        <w:tabs>
          <w:tab w:val="left" w:pos="426"/>
        </w:tabs>
        <w:spacing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7.1.  Predmetom riadneho odovzdania a prevzatia diela podľa tejto zmluvy bude celé dielo naraz, pokiaľ v tejto zmluve   nie je uvedené inak.</w:t>
      </w:r>
    </w:p>
    <w:p w:rsidR="009337AE" w:rsidRDefault="00136D22">
      <w:pPr>
        <w:widowControl w:val="0"/>
        <w:tabs>
          <w:tab w:val="left" w:pos="426"/>
        </w:tabs>
        <w:spacing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 xml:space="preserve">7.2.  O odovzdaní a prevzatí diela spíše objednávateľ a zhotoviteľ preberací protokol. </w:t>
      </w:r>
    </w:p>
    <w:p w:rsidR="009337AE" w:rsidRDefault="00136D22">
      <w:pPr>
        <w:widowControl w:val="0"/>
        <w:spacing w:after="0" w:line="240" w:lineRule="auto"/>
        <w:ind w:right="0"/>
        <w:rPr>
          <w:rFonts w:ascii="Times New Roman" w:hAnsi="Times New Roman" w:cs="Times New Roman"/>
          <w:sz w:val="20"/>
          <w:szCs w:val="20"/>
        </w:rPr>
      </w:pPr>
      <w:r>
        <w:rPr>
          <w:rFonts w:ascii="Times New Roman" w:hAnsi="Times New Roman" w:cs="Times New Roman"/>
          <w:sz w:val="20"/>
          <w:szCs w:val="20"/>
        </w:rPr>
        <w:t>7.3. Objednávateľ sa zaväzuje dielo prevziať v prípade, ak bude dielo bez vád a nedorobkov .</w:t>
      </w:r>
    </w:p>
    <w:p w:rsidR="009337AE" w:rsidRDefault="00136D22">
      <w:pPr>
        <w:widowControl w:val="0"/>
        <w:spacing w:after="0" w:line="240" w:lineRule="auto"/>
        <w:ind w:left="0" w:right="0" w:firstLine="0"/>
        <w:rPr>
          <w:rFonts w:ascii="Times New Roman" w:hAnsi="Times New Roman" w:cs="Times New Roman"/>
          <w:sz w:val="20"/>
          <w:szCs w:val="20"/>
        </w:rPr>
      </w:pPr>
      <w:r>
        <w:rPr>
          <w:rFonts w:ascii="Times New Roman" w:hAnsi="Times New Roman" w:cs="Times New Roman"/>
          <w:sz w:val="20"/>
          <w:szCs w:val="20"/>
        </w:rPr>
        <w:t xml:space="preserve">7.4. V prípade ak objednávateľ bezdôvodne odmietne dielo prevziať, dielo sa považuje za prevzaté a odovzdané v deň  </w:t>
      </w:r>
    </w:p>
    <w:p w:rsidR="009337AE" w:rsidRDefault="00136D22">
      <w:pPr>
        <w:widowControl w:val="0"/>
        <w:spacing w:after="0" w:line="240" w:lineRule="auto"/>
        <w:ind w:left="0" w:right="0" w:firstLine="0"/>
        <w:rPr>
          <w:rFonts w:ascii="Times New Roman" w:hAnsi="Times New Roman" w:cs="Times New Roman"/>
          <w:sz w:val="20"/>
          <w:szCs w:val="20"/>
        </w:rPr>
      </w:pPr>
      <w:r>
        <w:rPr>
          <w:rFonts w:ascii="Times New Roman" w:hAnsi="Times New Roman" w:cs="Times New Roman"/>
          <w:sz w:val="20"/>
          <w:szCs w:val="20"/>
        </w:rPr>
        <w:t xml:space="preserve">       preberacieho a odovzdávacieho konania, alebo v deň, kedy sa takéto konanie malo konať.</w:t>
      </w:r>
    </w:p>
    <w:p w:rsidR="009337AE" w:rsidRPr="00155197" w:rsidRDefault="006E1311">
      <w:pPr>
        <w:widowControl w:val="0"/>
        <w:spacing w:after="0" w:line="240" w:lineRule="auto"/>
        <w:ind w:left="426" w:right="0" w:hanging="426"/>
        <w:rPr>
          <w:rFonts w:ascii="Times New Roman" w:hAnsi="Times New Roman" w:cs="Times New Roman"/>
          <w:color w:val="auto"/>
          <w:sz w:val="20"/>
          <w:szCs w:val="20"/>
        </w:rPr>
      </w:pPr>
      <w:r>
        <w:rPr>
          <w:rFonts w:ascii="Times New Roman" w:hAnsi="Times New Roman" w:cs="Times New Roman"/>
          <w:sz w:val="20"/>
          <w:szCs w:val="20"/>
        </w:rPr>
        <w:t xml:space="preserve">7.5. </w:t>
      </w:r>
      <w:r w:rsidR="00136D22" w:rsidRPr="00572995">
        <w:rPr>
          <w:rFonts w:ascii="Times New Roman" w:hAnsi="Times New Roman" w:cs="Times New Roman"/>
          <w:color w:val="auto"/>
          <w:sz w:val="20"/>
          <w:szCs w:val="20"/>
        </w:rPr>
        <w:t>Ak objednávateľ odmietne prevziať dielo, je povinný spísať zápis, v ktorom uvedie dôvody, pre ktoré dielo neprevzal. Po odstránení vád a nedorobkov na diele, pre ktoré dielo nebolo prevzaté objednávateľom, opakuje sa preberacie konanie podľa tohto článku zmluvy</w:t>
      </w:r>
      <w:r w:rsidR="00136D22" w:rsidRPr="00155197">
        <w:rPr>
          <w:rFonts w:ascii="Times New Roman" w:hAnsi="Times New Roman" w:cs="Times New Roman"/>
          <w:color w:val="auto"/>
          <w:sz w:val="20"/>
          <w:szCs w:val="20"/>
        </w:rPr>
        <w:t>.</w:t>
      </w:r>
    </w:p>
    <w:p w:rsidR="009337AE" w:rsidRDefault="00136D22">
      <w:pPr>
        <w:widowControl w:val="0"/>
        <w:spacing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7.6. Zhotoviteľ zodpovedá za to, že dielo bude zhotovené podľa podmienok tejto zmluvy a že počas záručnej doby bude mať vlastnosti dohodnuté v tejto zmluve.</w:t>
      </w:r>
    </w:p>
    <w:p w:rsidR="009337AE" w:rsidRPr="00E725E4" w:rsidRDefault="00136D22">
      <w:pPr>
        <w:widowControl w:val="0"/>
        <w:spacing w:after="0" w:line="240" w:lineRule="auto"/>
        <w:ind w:left="426" w:right="0" w:hanging="426"/>
        <w:rPr>
          <w:rFonts w:ascii="Times New Roman" w:hAnsi="Times New Roman" w:cs="Times New Roman"/>
          <w:color w:val="000000" w:themeColor="text1"/>
          <w:sz w:val="20"/>
          <w:szCs w:val="20"/>
        </w:rPr>
      </w:pPr>
      <w:r>
        <w:rPr>
          <w:rFonts w:ascii="Times New Roman" w:hAnsi="Times New Roman" w:cs="Times New Roman"/>
          <w:sz w:val="20"/>
          <w:szCs w:val="20"/>
        </w:rPr>
        <w:t xml:space="preserve">7.7. Zmluvné strany sa dohodli, že záručná doba bude </w:t>
      </w:r>
      <w:r w:rsidRPr="00CB6AC6">
        <w:rPr>
          <w:rFonts w:ascii="Times New Roman" w:hAnsi="Times New Roman" w:cs="Times New Roman"/>
          <w:sz w:val="20"/>
          <w:szCs w:val="20"/>
        </w:rPr>
        <w:t xml:space="preserve">trvať </w:t>
      </w:r>
      <w:r w:rsidR="00CB6AC6">
        <w:rPr>
          <w:rFonts w:ascii="Times New Roman" w:hAnsi="Times New Roman" w:cs="Times New Roman"/>
          <w:b/>
          <w:sz w:val="20"/>
          <w:szCs w:val="20"/>
        </w:rPr>
        <w:t>60</w:t>
      </w:r>
      <w:r w:rsidRPr="00CB6AC6">
        <w:rPr>
          <w:rFonts w:ascii="Times New Roman" w:hAnsi="Times New Roman" w:cs="Times New Roman"/>
          <w:b/>
          <w:sz w:val="20"/>
          <w:szCs w:val="20"/>
        </w:rPr>
        <w:t xml:space="preserve"> mesiacov</w:t>
      </w:r>
      <w:r w:rsidRPr="00CB6AC6">
        <w:rPr>
          <w:rFonts w:ascii="Times New Roman" w:hAnsi="Times New Roman" w:cs="Times New Roman"/>
          <w:sz w:val="20"/>
          <w:szCs w:val="20"/>
        </w:rPr>
        <w:t xml:space="preserve"> a začína plynúť odo dňa odovzdania      a prevzatia diela bez vád a nedorobkov</w:t>
      </w:r>
      <w:r w:rsidRPr="00E725E4">
        <w:rPr>
          <w:rFonts w:ascii="Times New Roman" w:hAnsi="Times New Roman" w:cs="Times New Roman"/>
          <w:color w:val="000000" w:themeColor="text1"/>
          <w:sz w:val="20"/>
          <w:szCs w:val="20"/>
        </w:rPr>
        <w:t>.</w:t>
      </w:r>
      <w:r w:rsidR="002100F7" w:rsidRPr="00E725E4">
        <w:rPr>
          <w:rFonts w:ascii="Times New Roman" w:hAnsi="Times New Roman" w:cs="Times New Roman"/>
          <w:color w:val="000000" w:themeColor="text1"/>
          <w:sz w:val="20"/>
          <w:szCs w:val="20"/>
        </w:rPr>
        <w:t xml:space="preserve"> Záruka sa poskytuje za podmienky realizácie garančných prehliadok objednávaných v jej priebehu zo strany objednávateľa u</w:t>
      </w:r>
      <w:r w:rsidR="006E1311" w:rsidRPr="00E725E4">
        <w:rPr>
          <w:rFonts w:ascii="Times New Roman" w:hAnsi="Times New Roman" w:cs="Times New Roman"/>
          <w:color w:val="000000" w:themeColor="text1"/>
          <w:sz w:val="20"/>
          <w:szCs w:val="20"/>
        </w:rPr>
        <w:t> </w:t>
      </w:r>
      <w:r w:rsidR="002100F7" w:rsidRPr="00E725E4">
        <w:rPr>
          <w:rFonts w:ascii="Times New Roman" w:hAnsi="Times New Roman" w:cs="Times New Roman"/>
          <w:color w:val="000000" w:themeColor="text1"/>
          <w:sz w:val="20"/>
          <w:szCs w:val="20"/>
        </w:rPr>
        <w:t>zhotoviteľa</w:t>
      </w:r>
      <w:r w:rsidR="006E1311" w:rsidRPr="00E725E4">
        <w:rPr>
          <w:rFonts w:ascii="Times New Roman" w:hAnsi="Times New Roman" w:cs="Times New Roman"/>
          <w:color w:val="000000" w:themeColor="text1"/>
          <w:sz w:val="20"/>
          <w:szCs w:val="20"/>
        </w:rPr>
        <w:t xml:space="preserve"> 2x za rok</w:t>
      </w:r>
      <w:r w:rsidR="002100F7" w:rsidRPr="00E725E4">
        <w:rPr>
          <w:rFonts w:ascii="Times New Roman" w:hAnsi="Times New Roman" w:cs="Times New Roman"/>
          <w:color w:val="000000" w:themeColor="text1"/>
          <w:sz w:val="20"/>
          <w:szCs w:val="20"/>
        </w:rPr>
        <w:t>.</w:t>
      </w:r>
      <w:r w:rsidRPr="00E725E4">
        <w:rPr>
          <w:rFonts w:ascii="Times New Roman" w:hAnsi="Times New Roman" w:cs="Times New Roman"/>
          <w:i/>
          <w:color w:val="000000" w:themeColor="text1"/>
          <w:sz w:val="20"/>
          <w:szCs w:val="20"/>
        </w:rPr>
        <w:t xml:space="preserve"> </w:t>
      </w:r>
    </w:p>
    <w:p w:rsidR="009337AE" w:rsidRPr="00E725E4" w:rsidRDefault="00136D22">
      <w:pPr>
        <w:widowControl w:val="0"/>
        <w:spacing w:after="0" w:line="240" w:lineRule="auto"/>
        <w:ind w:left="0" w:right="0" w:firstLine="0"/>
        <w:rPr>
          <w:rFonts w:ascii="Times New Roman" w:hAnsi="Times New Roman" w:cs="Times New Roman"/>
          <w:color w:val="000000" w:themeColor="text1"/>
          <w:sz w:val="20"/>
          <w:szCs w:val="20"/>
        </w:rPr>
      </w:pPr>
      <w:r w:rsidRPr="00E725E4">
        <w:rPr>
          <w:rFonts w:ascii="Times New Roman" w:hAnsi="Times New Roman" w:cs="Times New Roman"/>
          <w:color w:val="000000" w:themeColor="text1"/>
          <w:sz w:val="20"/>
          <w:szCs w:val="20"/>
        </w:rPr>
        <w:t>7.8. Práva zo zodpovednosti za vady musia byť uplatnené u zhotoviteľa v záručnej dobe, inak tieto práva zanikajú.</w:t>
      </w:r>
    </w:p>
    <w:p w:rsidR="002100F7" w:rsidRPr="00E725E4" w:rsidRDefault="002100F7" w:rsidP="00E725E4">
      <w:pPr>
        <w:widowControl w:val="0"/>
        <w:spacing w:after="0" w:line="240" w:lineRule="auto"/>
        <w:ind w:left="284" w:right="0" w:hanging="284"/>
        <w:rPr>
          <w:rFonts w:ascii="Times New Roman" w:hAnsi="Times New Roman" w:cs="Times New Roman"/>
          <w:color w:val="000000" w:themeColor="text1"/>
          <w:sz w:val="20"/>
          <w:szCs w:val="20"/>
        </w:rPr>
      </w:pPr>
      <w:r w:rsidRPr="00E725E4">
        <w:rPr>
          <w:rFonts w:ascii="Times New Roman" w:hAnsi="Times New Roman" w:cs="Times New Roman"/>
          <w:color w:val="000000" w:themeColor="text1"/>
          <w:sz w:val="20"/>
          <w:szCs w:val="20"/>
        </w:rPr>
        <w:t>7.9 Vlastnícke právo k predmetu diela prech</w:t>
      </w:r>
      <w:r w:rsidR="00CB6AC6" w:rsidRPr="00E725E4">
        <w:rPr>
          <w:rFonts w:ascii="Times New Roman" w:hAnsi="Times New Roman" w:cs="Times New Roman"/>
          <w:color w:val="000000" w:themeColor="text1"/>
          <w:sz w:val="20"/>
          <w:szCs w:val="20"/>
        </w:rPr>
        <w:t>ádza zo zhotoviteľa na objedná</w:t>
      </w:r>
      <w:r w:rsidRPr="00E725E4">
        <w:rPr>
          <w:rFonts w:ascii="Times New Roman" w:hAnsi="Times New Roman" w:cs="Times New Roman"/>
          <w:color w:val="000000" w:themeColor="text1"/>
          <w:sz w:val="20"/>
          <w:szCs w:val="20"/>
        </w:rPr>
        <w:t>vateľa úplným zaplatením ceny za dielo v zmysle tejto zmluvy</w:t>
      </w:r>
      <w:r w:rsidR="006E1311" w:rsidRPr="00E725E4">
        <w:rPr>
          <w:rFonts w:ascii="Times New Roman" w:hAnsi="Times New Roman" w:cs="Times New Roman"/>
          <w:color w:val="000000" w:themeColor="text1"/>
          <w:sz w:val="20"/>
          <w:szCs w:val="20"/>
        </w:rPr>
        <w:t xml:space="preserve"> po jeho ukončení </w:t>
      </w:r>
      <w:r w:rsidRPr="00E725E4">
        <w:rPr>
          <w:rFonts w:ascii="Times New Roman" w:hAnsi="Times New Roman" w:cs="Times New Roman"/>
          <w:color w:val="000000" w:themeColor="text1"/>
          <w:sz w:val="20"/>
          <w:szCs w:val="20"/>
        </w:rPr>
        <w:t>.</w:t>
      </w:r>
    </w:p>
    <w:p w:rsidR="009337AE" w:rsidRDefault="009337AE">
      <w:pPr>
        <w:widowControl w:val="0"/>
        <w:ind w:left="426" w:hanging="426"/>
        <w:rPr>
          <w:rFonts w:ascii="Times New Roman" w:hAnsi="Times New Roman" w:cs="Times New Roman"/>
          <w:sz w:val="20"/>
          <w:szCs w:val="20"/>
        </w:rPr>
      </w:pPr>
    </w:p>
    <w:p w:rsidR="009337AE" w:rsidRDefault="00136D22">
      <w:pPr>
        <w:ind w:right="139"/>
        <w:jc w:val="center"/>
        <w:rPr>
          <w:rFonts w:ascii="Times New Roman" w:hAnsi="Times New Roman" w:cs="Times New Roman"/>
          <w:b/>
          <w:bCs/>
          <w:strike/>
        </w:rPr>
      </w:pPr>
      <w:r>
        <w:rPr>
          <w:rFonts w:ascii="Times New Roman" w:hAnsi="Times New Roman" w:cs="Times New Roman"/>
          <w:b/>
          <w:bCs/>
        </w:rPr>
        <w:t>Článok VIII</w:t>
      </w:r>
    </w:p>
    <w:p w:rsidR="009337AE" w:rsidRDefault="00136D22">
      <w:pPr>
        <w:spacing w:before="34"/>
        <w:ind w:right="-2"/>
        <w:jc w:val="center"/>
        <w:rPr>
          <w:rFonts w:ascii="Times New Roman" w:hAnsi="Times New Roman" w:cs="Times New Roman"/>
          <w:b/>
          <w:bCs/>
        </w:rPr>
      </w:pPr>
      <w:r>
        <w:rPr>
          <w:rFonts w:ascii="Times New Roman" w:hAnsi="Times New Roman" w:cs="Times New Roman"/>
          <w:b/>
          <w:bCs/>
        </w:rPr>
        <w:t>Všeobecné a záverečné ustanovenia</w:t>
      </w:r>
    </w:p>
    <w:p w:rsidR="009337AE" w:rsidRDefault="00136D22">
      <w:pPr>
        <w:pStyle w:val="Odsekzoznamu"/>
        <w:widowControl w:val="0"/>
        <w:numPr>
          <w:ilvl w:val="0"/>
          <w:numId w:val="7"/>
        </w:numPr>
        <w:spacing w:before="34"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Pri plnení tejto zmluvy sa riadia zmluvné strany v prvom rade jej ustanoveniami. 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Slovenskej republiky.</w:t>
      </w:r>
    </w:p>
    <w:p w:rsidR="009337AE" w:rsidRDefault="00136D22">
      <w:pPr>
        <w:pStyle w:val="Odsekzoznamu"/>
        <w:widowControl w:val="0"/>
        <w:numPr>
          <w:ilvl w:val="0"/>
          <w:numId w:val="7"/>
        </w:numPr>
        <w:spacing w:before="34"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rsidR="009337AE" w:rsidRDefault="00136D22">
      <w:pPr>
        <w:pStyle w:val="Odsekzoznamu"/>
        <w:widowControl w:val="0"/>
        <w:numPr>
          <w:ilvl w:val="0"/>
          <w:numId w:val="7"/>
        </w:numPr>
        <w:spacing w:before="34"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rsidR="009337AE" w:rsidRDefault="00136D22">
      <w:pPr>
        <w:pStyle w:val="Odsekzoznamu"/>
        <w:widowControl w:val="0"/>
        <w:numPr>
          <w:ilvl w:val="0"/>
          <w:numId w:val="7"/>
        </w:numPr>
        <w:tabs>
          <w:tab w:val="left" w:pos="709"/>
        </w:tabs>
        <w:spacing w:before="34"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337AE" w:rsidRDefault="00136D22">
      <w:pPr>
        <w:pStyle w:val="Odsekzoznamu"/>
        <w:widowControl w:val="0"/>
        <w:numPr>
          <w:ilvl w:val="0"/>
          <w:numId w:val="7"/>
        </w:numPr>
        <w:tabs>
          <w:tab w:val="left" w:pos="709"/>
        </w:tabs>
        <w:spacing w:before="34"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Akékoľvek dohody, zmeny, alebo doplnenia k tejto zmluve sú pre zmluvné strany záväzné len vtedy, keď sú obojstranne podpísané a nadobudnú účinnosť. Návrhy dodatkov k tejto zmluve môže predkladať ktorákoľvek zo zmluvných strán.</w:t>
      </w:r>
    </w:p>
    <w:p w:rsidR="009337AE" w:rsidRDefault="009337AE">
      <w:pPr>
        <w:widowControl w:val="0"/>
        <w:tabs>
          <w:tab w:val="left" w:pos="709"/>
        </w:tabs>
        <w:ind w:left="567" w:hanging="567"/>
        <w:rPr>
          <w:rFonts w:ascii="Times New Roman" w:hAnsi="Times New Roman" w:cs="Times New Roman"/>
          <w:sz w:val="20"/>
          <w:szCs w:val="20"/>
        </w:rPr>
      </w:pPr>
    </w:p>
    <w:p w:rsidR="009337AE" w:rsidRDefault="00136D22">
      <w:pPr>
        <w:pStyle w:val="Odsekzoznamu"/>
        <w:widowControl w:val="0"/>
        <w:numPr>
          <w:ilvl w:val="0"/>
          <w:numId w:val="7"/>
        </w:numPr>
        <w:tabs>
          <w:tab w:val="left" w:pos="709"/>
        </w:tabs>
        <w:spacing w:before="34"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V prípade zmeny obchodného mena, atestov, čísla účtu alebo iných údajov alebo skutočností, potrebných pre riadne plnenie tejto zmluvy, každá zo zmluvných strán oznámi túto skutočnosť bezodkladne druhej strane.</w:t>
      </w:r>
    </w:p>
    <w:p w:rsidR="009337AE" w:rsidRDefault="00136D22">
      <w:pPr>
        <w:pStyle w:val="Odsekzoznamu"/>
        <w:widowControl w:val="0"/>
        <w:numPr>
          <w:ilvl w:val="0"/>
          <w:numId w:val="7"/>
        </w:numPr>
        <w:tabs>
          <w:tab w:val="left" w:pos="709"/>
        </w:tabs>
        <w:spacing w:before="34"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lastRenderedPageBreak/>
        <w:t>Jednotlivé ustanovenia tejto zmluvy sú oddeliteľné v tom zmysle, že neplatnosť niektorého z nich nespôsobuje neplatnosť tejto zmluvy ako celku. Pokiaľ by sa v dôsledku zmeny právnej úpravy niektoré ustanovenie tejto zmluvy dostalo do rozporu so slovenským právnym poriadkom (ďalej len "kolízne ustanovenie") a predmetný rozpor by spôsoboval neplatnosť tejto zmluvy ako takej, bude táto zmluva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rsidR="009337AE" w:rsidRDefault="00136D22">
      <w:pPr>
        <w:pStyle w:val="Odsekzoznamu"/>
        <w:widowControl w:val="0"/>
        <w:numPr>
          <w:ilvl w:val="0"/>
          <w:numId w:val="7"/>
        </w:numPr>
        <w:tabs>
          <w:tab w:val="left" w:pos="709"/>
        </w:tabs>
        <w:spacing w:before="34"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rsidR="009337AE" w:rsidRDefault="00136D22">
      <w:pPr>
        <w:pStyle w:val="Odsekzoznamu"/>
        <w:widowControl w:val="0"/>
        <w:numPr>
          <w:ilvl w:val="0"/>
          <w:numId w:val="7"/>
        </w:numPr>
        <w:spacing w:before="34"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Prílohami tejto zmluvy, ktoré sú súčasťou tejto zmluvy, sú:</w:t>
      </w:r>
    </w:p>
    <w:p w:rsidR="009337AE" w:rsidRDefault="00136D22">
      <w:pPr>
        <w:widowControl w:val="0"/>
        <w:tabs>
          <w:tab w:val="left" w:pos="709"/>
        </w:tabs>
        <w:spacing w:before="34"/>
        <w:ind w:left="709" w:firstLine="567"/>
        <w:rPr>
          <w:rFonts w:ascii="Times New Roman" w:hAnsi="Times New Roman" w:cs="Times New Roman"/>
          <w:sz w:val="20"/>
          <w:szCs w:val="20"/>
        </w:rPr>
      </w:pPr>
      <w:r>
        <w:rPr>
          <w:rFonts w:ascii="Times New Roman" w:hAnsi="Times New Roman" w:cs="Times New Roman"/>
          <w:sz w:val="20"/>
          <w:szCs w:val="20"/>
        </w:rPr>
        <w:t xml:space="preserve">Príloha č. 1 – rozpočet diela </w:t>
      </w:r>
    </w:p>
    <w:p w:rsidR="009337AE" w:rsidRDefault="00136D22">
      <w:pPr>
        <w:pStyle w:val="Odsekzoznamu"/>
        <w:widowControl w:val="0"/>
        <w:numPr>
          <w:ilvl w:val="0"/>
          <w:numId w:val="7"/>
        </w:numPr>
        <w:spacing w:after="0" w:line="240" w:lineRule="auto"/>
        <w:ind w:left="426" w:right="0" w:hanging="426"/>
        <w:rPr>
          <w:rFonts w:ascii="Times New Roman" w:hAnsi="Times New Roman" w:cs="Times New Roman"/>
          <w:sz w:val="20"/>
          <w:szCs w:val="20"/>
        </w:rPr>
      </w:pPr>
      <w:r>
        <w:rPr>
          <w:rFonts w:ascii="Times New Roman" w:hAnsi="Times New Roman" w:cs="Times New Roman"/>
          <w:sz w:val="20"/>
          <w:szCs w:val="20"/>
        </w:rPr>
        <w:t>Táto zmluva sa vyhotovuje v 2 (dvoch) rovnopisoch v slovenskom jazyku, vrátane neoddeliteľnej súčasti zmluvy o dielo a to je rozpočet diela. (príloha č . 1)</w:t>
      </w:r>
    </w:p>
    <w:p w:rsidR="009337AE" w:rsidRDefault="00136D22">
      <w:pPr>
        <w:pStyle w:val="Odsekzoznamu"/>
        <w:widowControl w:val="0"/>
        <w:numPr>
          <w:ilvl w:val="0"/>
          <w:numId w:val="7"/>
        </w:numPr>
        <w:spacing w:before="34" w:after="0" w:line="240" w:lineRule="auto"/>
        <w:ind w:left="567" w:right="0" w:hanging="567"/>
        <w:rPr>
          <w:rFonts w:ascii="Times New Roman" w:hAnsi="Times New Roman" w:cs="Times New Roman"/>
          <w:sz w:val="20"/>
          <w:szCs w:val="20"/>
        </w:rPr>
      </w:pPr>
      <w:r>
        <w:rPr>
          <w:rFonts w:ascii="Times New Roman" w:hAnsi="Times New Roman" w:cs="Times New Roman"/>
          <w:sz w:val="20"/>
          <w:szCs w:val="20"/>
        </w:rPr>
        <w:t>Táto zmluva nadobúda platnosť dňom jej podpisu obidvoma zmluvnými stranami a účinnosť dňom nasledujúcim po dni jej zverejnenia v súlade s </w:t>
      </w:r>
      <w:proofErr w:type="spellStart"/>
      <w:r>
        <w:rPr>
          <w:rFonts w:ascii="Times New Roman" w:hAnsi="Times New Roman" w:cs="Times New Roman"/>
          <w:sz w:val="20"/>
          <w:szCs w:val="20"/>
        </w:rPr>
        <w:t>ust</w:t>
      </w:r>
      <w:proofErr w:type="spellEnd"/>
      <w:r>
        <w:rPr>
          <w:rFonts w:ascii="Times New Roman" w:hAnsi="Times New Roman" w:cs="Times New Roman"/>
          <w:sz w:val="20"/>
          <w:szCs w:val="20"/>
        </w:rPr>
        <w:t>. § 47a zákona č. 40 /1964 Zb. Občiansky zákonník v znení neskorších predpisov a § 5a zákona č. 211/2000 Z. z. o slobodnom prístupe k informáciám a o zmene a doplnení niektorých zákonov (zákon o slobode informácií) v znení neskorších predpisov.</w:t>
      </w:r>
    </w:p>
    <w:p w:rsidR="009337AE" w:rsidRDefault="00136D22">
      <w:pPr>
        <w:pStyle w:val="Odsekzoznamu"/>
        <w:widowControl w:val="0"/>
        <w:numPr>
          <w:ilvl w:val="0"/>
          <w:numId w:val="7"/>
        </w:numPr>
        <w:spacing w:before="34" w:after="0" w:line="240" w:lineRule="auto"/>
        <w:ind w:left="567" w:right="0" w:hanging="567"/>
        <w:rPr>
          <w:rFonts w:ascii="Times New Roman" w:hAnsi="Times New Roman" w:cs="Times New Roman"/>
          <w:sz w:val="20"/>
          <w:szCs w:val="20"/>
        </w:rPr>
      </w:pPr>
      <w:r>
        <w:rPr>
          <w:rFonts w:ascii="Times New Roman" w:hAnsi="Times New Roman" w:cs="Times New Roman"/>
          <w:sz w:val="20"/>
          <w:szCs w:val="20"/>
        </w:rPr>
        <w:t>Zmluvné strany prehlasujú, že túto zmluvu uzavreli slobodne a vážne, neuzavreli ju v tiesni ani za nápadne nevýhodných podmienok, pozorne si ju prečítali, porozumeli jej obsahu a nemajú proti jej forme a obsahu žiadne námietky, čo potvrdzujú vlastnoručnými podpismi.</w:t>
      </w:r>
    </w:p>
    <w:p w:rsidR="009337AE" w:rsidRDefault="009337AE">
      <w:pPr>
        <w:widowControl w:val="0"/>
        <w:tabs>
          <w:tab w:val="left" w:pos="709"/>
        </w:tabs>
        <w:spacing w:before="34"/>
        <w:ind w:left="709"/>
        <w:rPr>
          <w:rFonts w:ascii="Times New Roman" w:hAnsi="Times New Roman" w:cs="Times New Roman"/>
          <w:sz w:val="20"/>
          <w:szCs w:val="20"/>
        </w:rPr>
      </w:pPr>
    </w:p>
    <w:p w:rsidR="009337AE" w:rsidRDefault="009337AE">
      <w:pPr>
        <w:widowControl w:val="0"/>
        <w:tabs>
          <w:tab w:val="left" w:pos="706"/>
        </w:tabs>
        <w:rPr>
          <w:rFonts w:ascii="Times New Roman" w:hAnsi="Times New Roman" w:cs="Times New Roman"/>
          <w:sz w:val="20"/>
          <w:szCs w:val="20"/>
        </w:rPr>
      </w:pPr>
    </w:p>
    <w:p w:rsidR="009337AE" w:rsidRDefault="00136D22">
      <w:pPr>
        <w:widowControl w:val="0"/>
        <w:tabs>
          <w:tab w:val="left" w:pos="4962"/>
          <w:tab w:val="left" w:leader="dot" w:pos="7999"/>
        </w:tabs>
        <w:rPr>
          <w:rFonts w:ascii="Times New Roman" w:hAnsi="Times New Roman" w:cs="Times New Roman"/>
          <w:sz w:val="20"/>
          <w:szCs w:val="20"/>
        </w:rPr>
      </w:pPr>
      <w:r>
        <w:rPr>
          <w:rFonts w:ascii="Times New Roman" w:hAnsi="Times New Roman" w:cs="Times New Roman"/>
          <w:sz w:val="20"/>
          <w:szCs w:val="20"/>
        </w:rPr>
        <w:t xml:space="preserve">V Košiciach:  dňa </w:t>
      </w:r>
      <w:r w:rsidR="006146D8">
        <w:rPr>
          <w:rFonts w:ascii="Times New Roman" w:hAnsi="Times New Roman" w:cs="Times New Roman"/>
          <w:sz w:val="20"/>
          <w:szCs w:val="20"/>
        </w:rPr>
        <w:t>1</w:t>
      </w:r>
      <w:r w:rsidR="001E2FA7">
        <w:rPr>
          <w:rFonts w:ascii="Times New Roman" w:hAnsi="Times New Roman" w:cs="Times New Roman"/>
          <w:sz w:val="20"/>
          <w:szCs w:val="20"/>
        </w:rPr>
        <w:t>9</w:t>
      </w:r>
      <w:r>
        <w:rPr>
          <w:rFonts w:ascii="Times New Roman" w:hAnsi="Times New Roman" w:cs="Times New Roman"/>
          <w:sz w:val="20"/>
          <w:szCs w:val="20"/>
        </w:rPr>
        <w:t>.09.2019</w:t>
      </w:r>
      <w:r>
        <w:rPr>
          <w:rFonts w:ascii="Times New Roman" w:hAnsi="Times New Roman" w:cs="Times New Roman"/>
          <w:sz w:val="20"/>
          <w:szCs w:val="20"/>
        </w:rPr>
        <w:tab/>
        <w:t xml:space="preserve">V Košiciach, dňa: </w:t>
      </w:r>
      <w:r w:rsidR="006146D8">
        <w:rPr>
          <w:rFonts w:ascii="Times New Roman" w:hAnsi="Times New Roman" w:cs="Times New Roman"/>
          <w:sz w:val="20"/>
          <w:szCs w:val="20"/>
        </w:rPr>
        <w:t>1</w:t>
      </w:r>
      <w:r w:rsidR="001E2FA7">
        <w:rPr>
          <w:rFonts w:ascii="Times New Roman" w:hAnsi="Times New Roman" w:cs="Times New Roman"/>
          <w:sz w:val="20"/>
          <w:szCs w:val="20"/>
        </w:rPr>
        <w:t>9</w:t>
      </w:r>
      <w:r>
        <w:rPr>
          <w:rFonts w:ascii="Times New Roman" w:hAnsi="Times New Roman" w:cs="Times New Roman"/>
          <w:sz w:val="20"/>
          <w:szCs w:val="20"/>
        </w:rPr>
        <w:t>.09.2019</w:t>
      </w:r>
    </w:p>
    <w:p w:rsidR="009337AE" w:rsidRDefault="009337AE">
      <w:pPr>
        <w:widowControl w:val="0"/>
        <w:tabs>
          <w:tab w:val="left" w:pos="4982"/>
        </w:tabs>
        <w:spacing w:before="187"/>
        <w:rPr>
          <w:rFonts w:ascii="Times New Roman" w:hAnsi="Times New Roman" w:cs="Times New Roman"/>
          <w:sz w:val="20"/>
          <w:szCs w:val="20"/>
        </w:rPr>
      </w:pPr>
    </w:p>
    <w:p w:rsidR="009337AE" w:rsidRDefault="00136D22">
      <w:pPr>
        <w:widowControl w:val="0"/>
        <w:tabs>
          <w:tab w:val="left" w:pos="4982"/>
          <w:tab w:val="left" w:pos="6660"/>
        </w:tabs>
        <w:rPr>
          <w:rFonts w:ascii="Times New Roman" w:hAnsi="Times New Roman" w:cs="Times New Roman"/>
          <w:sz w:val="20"/>
          <w:szCs w:val="20"/>
        </w:rPr>
      </w:pPr>
      <w:r>
        <w:rPr>
          <w:rFonts w:ascii="Times New Roman" w:hAnsi="Times New Roman" w:cs="Times New Roman"/>
          <w:sz w:val="20"/>
          <w:szCs w:val="20"/>
        </w:rPr>
        <w:t>Za objednávateľa:   Mgr. Eva CSURKÓ                                   Za zhotoviteľa:</w:t>
      </w:r>
      <w:r>
        <w:rPr>
          <w:rFonts w:ascii="Times New Roman" w:hAnsi="Times New Roman" w:cs="Times New Roman"/>
          <w:sz w:val="20"/>
          <w:szCs w:val="20"/>
        </w:rPr>
        <w:tab/>
        <w:t xml:space="preserve">Ing. Andrej </w:t>
      </w:r>
      <w:proofErr w:type="spellStart"/>
      <w:r>
        <w:rPr>
          <w:rFonts w:ascii="Times New Roman" w:hAnsi="Times New Roman" w:cs="Times New Roman"/>
          <w:sz w:val="20"/>
          <w:szCs w:val="20"/>
        </w:rPr>
        <w:t>Andreánsky</w:t>
      </w:r>
      <w:proofErr w:type="spellEnd"/>
      <w:r>
        <w:rPr>
          <w:rFonts w:ascii="Times New Roman" w:hAnsi="Times New Roman" w:cs="Times New Roman"/>
          <w:sz w:val="20"/>
          <w:szCs w:val="20"/>
        </w:rPr>
        <w:t xml:space="preserve"> </w:t>
      </w:r>
    </w:p>
    <w:p w:rsidR="009337AE" w:rsidRDefault="00136D22">
      <w:pPr>
        <w:widowControl w:val="0"/>
        <w:tabs>
          <w:tab w:val="left" w:pos="4982"/>
        </w:tabs>
        <w:rPr>
          <w:rFonts w:ascii="Times New Roman" w:hAnsi="Times New Roman" w:cs="Times New Roman"/>
          <w:sz w:val="20"/>
          <w:szCs w:val="20"/>
        </w:rPr>
      </w:pPr>
      <w:r>
        <w:rPr>
          <w:rFonts w:ascii="Times New Roman" w:hAnsi="Times New Roman" w:cs="Times New Roman"/>
          <w:sz w:val="20"/>
          <w:szCs w:val="20"/>
        </w:rPr>
        <w:t xml:space="preserve">                                    riaditeľka školy</w:t>
      </w:r>
    </w:p>
    <w:p w:rsidR="009337AE" w:rsidRDefault="00136D22">
      <w:pPr>
        <w:tabs>
          <w:tab w:val="left" w:pos="6221"/>
        </w:tabs>
        <w:spacing w:before="151"/>
        <w:rPr>
          <w:rFonts w:ascii="Times New Roman" w:hAnsi="Times New Roman" w:cs="Times New Roman"/>
        </w:rPr>
      </w:pPr>
      <w:r>
        <w:rPr>
          <w:rFonts w:ascii="Times New Roman" w:hAnsi="Times New Roman" w:cs="Times New Roman"/>
          <w:sz w:val="20"/>
          <w:szCs w:val="20"/>
        </w:rPr>
        <w:t xml:space="preserve">            ..................................</w:t>
      </w:r>
      <w:r w:rsidR="00E725E4">
        <w:rPr>
          <w:rFonts w:ascii="Times New Roman" w:hAnsi="Times New Roman" w:cs="Times New Roman"/>
          <w:sz w:val="20"/>
          <w:szCs w:val="20"/>
        </w:rPr>
        <w:t xml:space="preserve">.............................  </w:t>
      </w:r>
      <w:r>
        <w:rPr>
          <w:rFonts w:ascii="Times New Roman" w:hAnsi="Times New Roman" w:cs="Times New Roman"/>
          <w:sz w:val="20"/>
          <w:szCs w:val="20"/>
        </w:rPr>
        <w:t xml:space="preserve">                   </w:t>
      </w:r>
      <w:r w:rsidR="00E725E4">
        <w:rPr>
          <w:rFonts w:ascii="Times New Roman" w:hAnsi="Times New Roman" w:cs="Times New Roman"/>
          <w:sz w:val="20"/>
          <w:szCs w:val="20"/>
        </w:rPr>
        <w:t xml:space="preserve">                               </w:t>
      </w:r>
      <w:r>
        <w:rPr>
          <w:rFonts w:ascii="Times New Roman" w:hAnsi="Times New Roman" w:cs="Times New Roman"/>
          <w:sz w:val="20"/>
          <w:szCs w:val="20"/>
        </w:rPr>
        <w:t>............................................................</w:t>
      </w:r>
    </w:p>
    <w:p w:rsidR="009337AE" w:rsidRDefault="009337AE">
      <w:pPr>
        <w:ind w:left="360" w:right="274" w:firstLine="0"/>
        <w:jc w:val="right"/>
      </w:pPr>
    </w:p>
    <w:sectPr w:rsidR="009337AE">
      <w:headerReference w:type="default" r:id="rId8"/>
      <w:footerReference w:type="default" r:id="rId9"/>
      <w:headerReference w:type="first" r:id="rId10"/>
      <w:footerReference w:type="first" r:id="rId11"/>
      <w:pgSz w:w="11906" w:h="16838"/>
      <w:pgMar w:top="767" w:right="848" w:bottom="1468" w:left="1419" w:header="710" w:footer="717" w:gutter="0"/>
      <w:cols w:space="708"/>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C1F" w:rsidRDefault="00035C1F">
      <w:pPr>
        <w:spacing w:after="0" w:line="240" w:lineRule="auto"/>
      </w:pPr>
      <w:r>
        <w:separator/>
      </w:r>
    </w:p>
  </w:endnote>
  <w:endnote w:type="continuationSeparator" w:id="0">
    <w:p w:rsidR="00035C1F" w:rsidRDefault="0003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7AE" w:rsidRDefault="00136D22">
    <w:pPr>
      <w:spacing w:after="0" w:line="259" w:lineRule="auto"/>
      <w:ind w:left="0" w:right="286" w:firstLine="0"/>
      <w:jc w:val="right"/>
    </w:pPr>
    <w:r>
      <w:rPr>
        <w:rFonts w:ascii="Times New Roman" w:eastAsia="Times New Roman" w:hAnsi="Times New Roman" w:cs="Times New Roman"/>
        <w:sz w:val="24"/>
      </w:rPr>
      <w:t xml:space="preserve">Strana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PAGE</w:instrText>
    </w:r>
    <w:r>
      <w:rPr>
        <w:rFonts w:ascii="Times New Roman" w:eastAsia="Times New Roman" w:hAnsi="Times New Roman" w:cs="Times New Roman"/>
        <w:b/>
        <w:sz w:val="24"/>
      </w:rPr>
      <w:fldChar w:fldCharType="separate"/>
    </w:r>
    <w:r w:rsidR="005842B4">
      <w:rPr>
        <w:rFonts w:ascii="Times New Roman" w:eastAsia="Times New Roman" w:hAnsi="Times New Roman" w:cs="Times New Roman"/>
        <w:b/>
        <w:noProof/>
        <w:sz w:val="24"/>
      </w:rPr>
      <w:t>4</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NUMPAGES</w:instrText>
    </w:r>
    <w:r>
      <w:rPr>
        <w:rFonts w:ascii="Times New Roman" w:eastAsia="Times New Roman" w:hAnsi="Times New Roman" w:cs="Times New Roman"/>
        <w:b/>
        <w:sz w:val="24"/>
      </w:rPr>
      <w:fldChar w:fldCharType="separate"/>
    </w:r>
    <w:r w:rsidR="005842B4">
      <w:rPr>
        <w:rFonts w:ascii="Times New Roman" w:eastAsia="Times New Roman" w:hAnsi="Times New Roman" w:cs="Times New Roman"/>
        <w:b/>
        <w:noProof/>
        <w:sz w:val="24"/>
      </w:rPr>
      <w:t>4</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p>
  <w:p w:rsidR="009337AE" w:rsidRDefault="00136D22">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7AE" w:rsidRDefault="00136D22">
    <w:pPr>
      <w:spacing w:after="0" w:line="259" w:lineRule="auto"/>
      <w:ind w:left="0" w:right="286" w:firstLine="0"/>
      <w:jc w:val="right"/>
    </w:pPr>
    <w:r>
      <w:rPr>
        <w:rFonts w:ascii="Times New Roman" w:eastAsia="Times New Roman" w:hAnsi="Times New Roman" w:cs="Times New Roman"/>
        <w:sz w:val="24"/>
      </w:rPr>
      <w:t xml:space="preserve">Strana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PAGE</w:instrText>
    </w:r>
    <w:r>
      <w:rPr>
        <w:rFonts w:ascii="Times New Roman" w:eastAsia="Times New Roman" w:hAnsi="Times New Roman" w:cs="Times New Roman"/>
        <w:b/>
        <w:sz w:val="24"/>
      </w:rPr>
      <w:fldChar w:fldCharType="separate"/>
    </w:r>
    <w:r w:rsidR="004B36EC">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NUMPAGES</w:instrText>
    </w:r>
    <w:r>
      <w:rPr>
        <w:rFonts w:ascii="Times New Roman" w:eastAsia="Times New Roman" w:hAnsi="Times New Roman" w:cs="Times New Roman"/>
        <w:b/>
        <w:sz w:val="24"/>
      </w:rPr>
      <w:fldChar w:fldCharType="separate"/>
    </w:r>
    <w:r w:rsidR="004B36EC">
      <w:rPr>
        <w:rFonts w:ascii="Times New Roman" w:eastAsia="Times New Roman" w:hAnsi="Times New Roman" w:cs="Times New Roman"/>
        <w:b/>
        <w:noProof/>
        <w:sz w:val="24"/>
      </w:rPr>
      <w:t>4</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p>
  <w:p w:rsidR="009337AE" w:rsidRDefault="00136D22">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C1F" w:rsidRDefault="00035C1F">
      <w:pPr>
        <w:spacing w:after="0" w:line="240" w:lineRule="auto"/>
      </w:pPr>
      <w:r>
        <w:separator/>
      </w:r>
    </w:p>
  </w:footnote>
  <w:footnote w:type="continuationSeparator" w:id="0">
    <w:p w:rsidR="00035C1F" w:rsidRDefault="00035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7AE" w:rsidRDefault="00136D22">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7AE" w:rsidRDefault="00136D22">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rsidR="009337AE" w:rsidRDefault="00136D22">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0BFE"/>
    <w:multiLevelType w:val="multilevel"/>
    <w:tmpl w:val="A33CE524"/>
    <w:lvl w:ilvl="0">
      <w:start w:val="1"/>
      <w:numFmt w:val="decimal"/>
      <w:lvlText w:val="4.%1"/>
      <w:lvlJc w:val="left"/>
      <w:pPr>
        <w:ind w:left="720" w:hanging="360"/>
      </w:pPr>
      <w:rPr>
        <w:rFonts w:ascii="Times New Roman" w:hAnsi="Times New Roman"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F5D19EC"/>
    <w:multiLevelType w:val="multilevel"/>
    <w:tmpl w:val="2D72CF0A"/>
    <w:lvl w:ilvl="0">
      <w:start w:val="6"/>
      <w:numFmt w:val="decimal"/>
      <w:lvlText w:val="%1"/>
      <w:lvlJc w:val="left"/>
      <w:pPr>
        <w:ind w:left="360" w:hanging="360"/>
      </w:pPr>
      <w:rPr>
        <w:rFonts w:cs="Times New Roman"/>
      </w:rPr>
    </w:lvl>
    <w:lvl w:ilvl="1">
      <w:start w:val="1"/>
      <w:numFmt w:val="decimal"/>
      <w:lvlText w:val="6.%2"/>
      <w:lvlJc w:val="left"/>
      <w:pPr>
        <w:ind w:left="360" w:hanging="360"/>
      </w:pPr>
      <w:rPr>
        <w:rFonts w:ascii="Times New Roman" w:hAnsi="Times New Roman" w:cs="Times New Roman"/>
        <w:b/>
        <w:sz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nsid w:val="113C6A91"/>
    <w:multiLevelType w:val="multilevel"/>
    <w:tmpl w:val="EF8099DE"/>
    <w:lvl w:ilvl="0">
      <w:start w:val="2"/>
      <w:numFmt w:val="decimal"/>
      <w:lvlText w:val="%1"/>
      <w:lvlJc w:val="left"/>
      <w:pPr>
        <w:ind w:left="360" w:hanging="360"/>
      </w:pPr>
      <w:rPr>
        <w:rFonts w:cs="Times New Roman"/>
        <w:color w:val="auto"/>
      </w:rPr>
    </w:lvl>
    <w:lvl w:ilvl="1">
      <w:start w:val="1"/>
      <w:numFmt w:val="decimal"/>
      <w:lvlText w:val="%1.%2"/>
      <w:lvlJc w:val="left"/>
      <w:pPr>
        <w:ind w:left="360" w:hanging="360"/>
      </w:pPr>
      <w:rPr>
        <w:rFonts w:ascii="Times New Roman" w:hAnsi="Times New Roman" w:cs="Times New Roman"/>
        <w:b w:val="0"/>
        <w:color w:val="auto"/>
        <w:sz w:val="20"/>
      </w:rPr>
    </w:lvl>
    <w:lvl w:ilvl="2">
      <w:start w:val="1"/>
      <w:numFmt w:val="decimal"/>
      <w:lvlText w:val="%1.%2.%3"/>
      <w:lvlJc w:val="left"/>
      <w:pPr>
        <w:ind w:left="720" w:hanging="720"/>
      </w:pPr>
      <w:rPr>
        <w:rFonts w:cs="Times New Roman"/>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3">
    <w:nsid w:val="273D0C14"/>
    <w:multiLevelType w:val="multilevel"/>
    <w:tmpl w:val="2BC0A950"/>
    <w:lvl w:ilvl="0">
      <w:start w:val="1"/>
      <w:numFmt w:val="decimal"/>
      <w:lvlText w:val="3.%1"/>
      <w:lvlJc w:val="left"/>
      <w:pPr>
        <w:ind w:left="2204" w:hanging="360"/>
      </w:pPr>
      <w:rPr>
        <w:rFonts w:ascii="Times New Roman" w:hAnsi="Times New Roman" w:cs="Times New Roman"/>
        <w:b w:val="0"/>
        <w:i w:val="0"/>
        <w:sz w:val="20"/>
      </w:rPr>
    </w:lvl>
    <w:lvl w:ilvl="1">
      <w:start w:val="1"/>
      <w:numFmt w:val="lowerLetter"/>
      <w:lvlText w:val="%2)"/>
      <w:lvlJc w:val="left"/>
      <w:pPr>
        <w:ind w:left="1211" w:hanging="360"/>
      </w:pPr>
      <w:rPr>
        <w:rFonts w:cs="Times New Roman"/>
      </w:rPr>
    </w:lvl>
    <w:lvl w:ilvl="2">
      <w:start w:val="1"/>
      <w:numFmt w:val="lowerRoman"/>
      <w:lvlText w:val="%3."/>
      <w:lvlJc w:val="right"/>
      <w:pPr>
        <w:ind w:left="3578" w:hanging="180"/>
      </w:pPr>
      <w:rPr>
        <w:rFonts w:cs="Times New Roman"/>
      </w:rPr>
    </w:lvl>
    <w:lvl w:ilvl="3">
      <w:start w:val="1"/>
      <w:numFmt w:val="decimal"/>
      <w:lvlText w:val="%4."/>
      <w:lvlJc w:val="left"/>
      <w:pPr>
        <w:ind w:left="4298" w:hanging="360"/>
      </w:pPr>
      <w:rPr>
        <w:rFonts w:cs="Times New Roman"/>
      </w:rPr>
    </w:lvl>
    <w:lvl w:ilvl="4">
      <w:start w:val="1"/>
      <w:numFmt w:val="lowerLetter"/>
      <w:lvlText w:val="%5."/>
      <w:lvlJc w:val="left"/>
      <w:pPr>
        <w:ind w:left="5018" w:hanging="360"/>
      </w:pPr>
      <w:rPr>
        <w:rFonts w:cs="Times New Roman"/>
      </w:rPr>
    </w:lvl>
    <w:lvl w:ilvl="5">
      <w:start w:val="1"/>
      <w:numFmt w:val="lowerRoman"/>
      <w:lvlText w:val="%6."/>
      <w:lvlJc w:val="right"/>
      <w:pPr>
        <w:ind w:left="5738" w:hanging="180"/>
      </w:pPr>
      <w:rPr>
        <w:rFonts w:cs="Times New Roman"/>
      </w:rPr>
    </w:lvl>
    <w:lvl w:ilvl="6">
      <w:start w:val="1"/>
      <w:numFmt w:val="decimal"/>
      <w:lvlText w:val="%7."/>
      <w:lvlJc w:val="left"/>
      <w:pPr>
        <w:ind w:left="6458" w:hanging="360"/>
      </w:pPr>
      <w:rPr>
        <w:rFonts w:cs="Times New Roman"/>
      </w:rPr>
    </w:lvl>
    <w:lvl w:ilvl="7">
      <w:start w:val="1"/>
      <w:numFmt w:val="lowerLetter"/>
      <w:lvlText w:val="%8."/>
      <w:lvlJc w:val="left"/>
      <w:pPr>
        <w:ind w:left="7178" w:hanging="360"/>
      </w:pPr>
      <w:rPr>
        <w:rFonts w:cs="Times New Roman"/>
      </w:rPr>
    </w:lvl>
    <w:lvl w:ilvl="8">
      <w:start w:val="1"/>
      <w:numFmt w:val="lowerRoman"/>
      <w:lvlText w:val="%9."/>
      <w:lvlJc w:val="right"/>
      <w:pPr>
        <w:ind w:left="7898" w:hanging="180"/>
      </w:pPr>
      <w:rPr>
        <w:rFonts w:cs="Times New Roman"/>
      </w:rPr>
    </w:lvl>
  </w:abstractNum>
  <w:abstractNum w:abstractNumId="4">
    <w:nsid w:val="2C23695F"/>
    <w:multiLevelType w:val="multilevel"/>
    <w:tmpl w:val="5E6E3CD2"/>
    <w:lvl w:ilvl="0">
      <w:start w:val="1"/>
      <w:numFmt w:val="decimal"/>
      <w:lvlText w:val="8.%1."/>
      <w:lvlJc w:val="left"/>
      <w:pPr>
        <w:ind w:left="1287" w:hanging="720"/>
      </w:pPr>
      <w:rPr>
        <w:rFonts w:ascii="Times New Roman" w:hAnsi="Times New Roman"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E6A613C"/>
    <w:multiLevelType w:val="multilevel"/>
    <w:tmpl w:val="1786DB42"/>
    <w:lvl w:ilvl="0">
      <w:start w:val="1"/>
      <w:numFmt w:val="decimal"/>
      <w:pStyle w:val="Nadpis1"/>
      <w:lvlText w:val="%1."/>
      <w:lvlJc w:val="left"/>
      <w:pPr>
        <w:ind w:left="0" w:firstLine="0"/>
      </w:pPr>
      <w:rPr>
        <w:rFonts w:eastAsia="Calibri" w:cs="Calibri"/>
        <w:b/>
        <w:bCs/>
        <w:i w:val="0"/>
        <w:strike w:val="0"/>
        <w:dstrike w:val="0"/>
        <w:color w:val="000000"/>
        <w:position w:val="0"/>
        <w:sz w:val="22"/>
        <w:szCs w:val="22"/>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EA2590A"/>
    <w:multiLevelType w:val="multilevel"/>
    <w:tmpl w:val="153C0368"/>
    <w:lvl w:ilvl="0">
      <w:start w:val="1"/>
      <w:numFmt w:val="decimal"/>
      <w:lvlText w:val="5.%1."/>
      <w:lvlJc w:val="left"/>
      <w:pPr>
        <w:ind w:left="0" w:firstLine="0"/>
      </w:pPr>
      <w:rPr>
        <w:rFonts w:ascii="Times New Roman" w:hAnsi="Times New Roman"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AE"/>
    <w:rsid w:val="00011FAA"/>
    <w:rsid w:val="00035C1F"/>
    <w:rsid w:val="00136D22"/>
    <w:rsid w:val="00155197"/>
    <w:rsid w:val="00197C17"/>
    <w:rsid w:val="001E2FA7"/>
    <w:rsid w:val="002100F7"/>
    <w:rsid w:val="003D0984"/>
    <w:rsid w:val="004B36EC"/>
    <w:rsid w:val="005311FF"/>
    <w:rsid w:val="00572995"/>
    <w:rsid w:val="005842B4"/>
    <w:rsid w:val="005A1662"/>
    <w:rsid w:val="006146D8"/>
    <w:rsid w:val="006871A8"/>
    <w:rsid w:val="006E1311"/>
    <w:rsid w:val="009337AE"/>
    <w:rsid w:val="009E4C18"/>
    <w:rsid w:val="00A00888"/>
    <w:rsid w:val="00C97948"/>
    <w:rsid w:val="00CB6AC6"/>
    <w:rsid w:val="00D00DB2"/>
    <w:rsid w:val="00E725E4"/>
    <w:rsid w:val="00EB590A"/>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94900-0DF6-437A-91F2-A441C11A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6" w:lineRule="auto"/>
      <w:ind w:left="10" w:right="288" w:hanging="10"/>
      <w:jc w:val="both"/>
    </w:pPr>
    <w:rPr>
      <w:rFonts w:ascii="Calibri" w:eastAsia="Calibri" w:hAnsi="Calibri" w:cs="Calibri"/>
      <w:color w:val="000000"/>
    </w:rPr>
  </w:style>
  <w:style w:type="paragraph" w:styleId="Nadpis1">
    <w:name w:val="heading 1"/>
    <w:basedOn w:val="Normlny"/>
    <w:link w:val="Nadpis1Char"/>
    <w:uiPriority w:val="9"/>
    <w:unhideWhenUsed/>
    <w:qFormat/>
    <w:pPr>
      <w:keepNext/>
      <w:keepLines/>
      <w:numPr>
        <w:numId w:val="1"/>
      </w:numPr>
      <w:spacing w:after="10"/>
      <w:ind w:left="10" w:hanging="10"/>
      <w:outlineLvl w:val="0"/>
    </w:pPr>
    <w:rPr>
      <w:b/>
    </w:rPr>
  </w:style>
  <w:style w:type="paragraph" w:styleId="Nadpis2">
    <w:name w:val="heading 2"/>
    <w:basedOn w:val="Normlny"/>
    <w:link w:val="Nadpis2Char"/>
    <w:uiPriority w:val="9"/>
    <w:unhideWhenUsed/>
    <w:qFormat/>
    <w:pPr>
      <w:keepNext/>
      <w:keepLines/>
      <w:spacing w:after="10"/>
      <w:outlineLvl w:val="1"/>
    </w:pPr>
    <w:rPr>
      <w:b/>
    </w:rPr>
  </w:style>
  <w:style w:type="paragraph" w:styleId="Nadpis3">
    <w:name w:val="heading 3"/>
    <w:basedOn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link w:val="Nadpis4Char"/>
    <w:uiPriority w:val="9"/>
    <w:semiHidden/>
    <w:unhideWhenUsed/>
    <w:qFormat/>
    <w:rsid w:val="00E453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qFormat/>
    <w:rPr>
      <w:rFonts w:ascii="Calibri" w:eastAsia="Calibri" w:hAnsi="Calibri" w:cs="Calibri"/>
      <w:b/>
      <w:color w:val="000000"/>
      <w:sz w:val="22"/>
    </w:rPr>
  </w:style>
  <w:style w:type="character" w:customStyle="1" w:styleId="Nadpis1Char">
    <w:name w:val="Nadpis 1 Char"/>
    <w:link w:val="Nadpis1"/>
    <w:uiPriority w:val="9"/>
    <w:qFormat/>
    <w:rPr>
      <w:rFonts w:ascii="Calibri" w:eastAsia="Calibri" w:hAnsi="Calibri" w:cs="Calibri"/>
      <w:b/>
      <w:color w:val="000000"/>
    </w:rPr>
  </w:style>
  <w:style w:type="character" w:styleId="slostrany">
    <w:name w:val="page number"/>
    <w:basedOn w:val="Predvolenpsmoodseku"/>
    <w:qFormat/>
    <w:rsid w:val="00BE2D57"/>
  </w:style>
  <w:style w:type="character" w:customStyle="1" w:styleId="HlavikaChar">
    <w:name w:val="Hlavička Char"/>
    <w:basedOn w:val="Predvolenpsmoodseku"/>
    <w:link w:val="Hlavika"/>
    <w:uiPriority w:val="99"/>
    <w:qFormat/>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qFormat/>
    <w:rsid w:val="009C4327"/>
    <w:rPr>
      <w:sz w:val="16"/>
      <w:szCs w:val="16"/>
    </w:rPr>
  </w:style>
  <w:style w:type="character" w:customStyle="1" w:styleId="TextkomentraChar">
    <w:name w:val="Text komentára Char"/>
    <w:basedOn w:val="Predvolenpsmoodseku"/>
    <w:link w:val="Textkomentra"/>
    <w:uiPriority w:val="99"/>
    <w:qFormat/>
    <w:rsid w:val="009C4327"/>
    <w:rPr>
      <w:rFonts w:ascii="Calibri" w:eastAsia="Calibri" w:hAnsi="Calibri" w:cs="Calibri"/>
      <w:color w:val="000000"/>
      <w:sz w:val="20"/>
      <w:szCs w:val="20"/>
    </w:rPr>
  </w:style>
  <w:style w:type="character" w:customStyle="1" w:styleId="PredmetkomentraChar">
    <w:name w:val="Predmet komentára Char"/>
    <w:basedOn w:val="TextkomentraChar"/>
    <w:link w:val="Predmetkomentra"/>
    <w:uiPriority w:val="99"/>
    <w:semiHidden/>
    <w:qFormat/>
    <w:rsid w:val="009C4327"/>
    <w:rPr>
      <w:rFonts w:ascii="Calibri" w:eastAsia="Calibri" w:hAnsi="Calibri" w:cs="Calibri"/>
      <w:b/>
      <w:bCs/>
      <w:color w:val="000000"/>
      <w:sz w:val="20"/>
      <w:szCs w:val="20"/>
    </w:rPr>
  </w:style>
  <w:style w:type="character" w:customStyle="1" w:styleId="TextbublinyChar">
    <w:name w:val="Text bubliny Char"/>
    <w:basedOn w:val="Predvolenpsmoodseku"/>
    <w:link w:val="Textbubliny"/>
    <w:uiPriority w:val="99"/>
    <w:semiHidden/>
    <w:qFormat/>
    <w:rsid w:val="009C4327"/>
    <w:rPr>
      <w:rFonts w:ascii="Segoe UI" w:eastAsia="Calibri" w:hAnsi="Segoe UI" w:cs="Segoe UI"/>
      <w:color w:val="000000"/>
      <w:sz w:val="18"/>
      <w:szCs w:val="18"/>
    </w:rPr>
  </w:style>
  <w:style w:type="character" w:customStyle="1" w:styleId="Internetovodkaz">
    <w:name w:val="Internetový odkaz"/>
    <w:basedOn w:val="Predvolenpsmoodseku"/>
    <w:uiPriority w:val="99"/>
    <w:unhideWhenUsed/>
    <w:rsid w:val="00824DFD"/>
    <w:rPr>
      <w:color w:val="0563C1" w:themeColor="hyperlink"/>
      <w:u w:val="single"/>
    </w:rPr>
  </w:style>
  <w:style w:type="character" w:styleId="PremennHTML">
    <w:name w:val="HTML Variable"/>
    <w:basedOn w:val="Predvolenpsmoodseku"/>
    <w:uiPriority w:val="99"/>
    <w:semiHidden/>
    <w:unhideWhenUsed/>
    <w:qFormat/>
    <w:rsid w:val="00147E56"/>
    <w:rPr>
      <w:b/>
      <w:bCs/>
      <w:i w:val="0"/>
      <w:iCs w:val="0"/>
    </w:rPr>
  </w:style>
  <w:style w:type="character" w:customStyle="1" w:styleId="Bulletslevel1Char">
    <w:name w:val="Bullets level 1 Char"/>
    <w:link w:val="Bulletslevel1"/>
    <w:qFormat/>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basedOn w:val="Predvolenpsmoodseku"/>
    <w:link w:val="Odsekzoznamu"/>
    <w:qFormat/>
    <w:locked/>
    <w:rsid w:val="00191D83"/>
    <w:rPr>
      <w:rFonts w:ascii="Calibri" w:eastAsia="Calibri" w:hAnsi="Calibri" w:cs="Calibri"/>
      <w:color w:val="000000"/>
    </w:rPr>
  </w:style>
  <w:style w:type="character" w:customStyle="1" w:styleId="Nadpis3Char">
    <w:name w:val="Nadpis 3 Char"/>
    <w:basedOn w:val="Predvolenpsmoodseku"/>
    <w:link w:val="Nadpis3"/>
    <w:uiPriority w:val="9"/>
    <w:semiHidden/>
    <w:qFormat/>
    <w:rsid w:val="00DA4B0D"/>
    <w:rPr>
      <w:rFonts w:asciiTheme="majorHAnsi" w:eastAsiaTheme="majorEastAsia" w:hAnsiTheme="majorHAnsi" w:cstheme="majorBidi"/>
      <w:color w:val="1F4D78" w:themeColor="accent1" w:themeShade="7F"/>
      <w:sz w:val="24"/>
      <w:szCs w:val="24"/>
    </w:rPr>
  </w:style>
  <w:style w:type="character" w:customStyle="1" w:styleId="ZarkazkladnhotextuChar">
    <w:name w:val="Zarážka základného textu Char"/>
    <w:basedOn w:val="Predvolenpsmoodseku"/>
    <w:link w:val="Zarkazkladnhotextu"/>
    <w:qFormat/>
    <w:rsid w:val="00DA4B0D"/>
    <w:rPr>
      <w:rFonts w:ascii="Arial" w:eastAsia="Times New Roman" w:hAnsi="Arial" w:cs="Arial"/>
      <w:sz w:val="20"/>
      <w:szCs w:val="20"/>
    </w:rPr>
  </w:style>
  <w:style w:type="character" w:customStyle="1" w:styleId="ZkladntextChar">
    <w:name w:val="Základný text Char"/>
    <w:basedOn w:val="Predvolenpsmoodseku"/>
    <w:link w:val="Zkladntext"/>
    <w:qFormat/>
    <w:rsid w:val="00DA4B0D"/>
    <w:rPr>
      <w:rFonts w:ascii="Arial" w:eastAsia="Times New Roman" w:hAnsi="Arial" w:cs="Arial"/>
      <w:lang w:val="x-none" w:eastAsia="x-none"/>
    </w:rPr>
  </w:style>
  <w:style w:type="character" w:customStyle="1" w:styleId="NzovChar">
    <w:name w:val="Názov Char"/>
    <w:basedOn w:val="Predvolenpsmoodseku"/>
    <w:link w:val="Nzov"/>
    <w:qFormat/>
    <w:rsid w:val="00DA4B0D"/>
    <w:rPr>
      <w:rFonts w:ascii="Arial Black" w:eastAsia="Times New Roman" w:hAnsi="Arial Black" w:cs="Arial Unicode MS"/>
      <w:bCs/>
      <w:i/>
      <w:iCs/>
      <w:color w:val="FF0000"/>
      <w:sz w:val="48"/>
      <w:lang w:val="x-none" w:eastAsia="en-US" w:bidi="si-LK"/>
    </w:rPr>
  </w:style>
  <w:style w:type="character" w:customStyle="1" w:styleId="h1a4">
    <w:name w:val="h1a4"/>
    <w:qFormat/>
    <w:rsid w:val="00DA4B0D"/>
    <w:rPr>
      <w:rFonts w:ascii="Trebuchet MS" w:hAnsi="Trebuchet MS"/>
      <w:vanish w:val="0"/>
      <w:color w:val="505050"/>
      <w:sz w:val="24"/>
      <w:szCs w:val="24"/>
    </w:rPr>
  </w:style>
  <w:style w:type="character" w:customStyle="1" w:styleId="Zarkazkladnhotextu2Char">
    <w:name w:val="Zarážka základného textu 2 Char"/>
    <w:basedOn w:val="Predvolenpsmoodseku"/>
    <w:link w:val="Zarkazkladnhotextu2"/>
    <w:uiPriority w:val="99"/>
    <w:semiHidden/>
    <w:qFormat/>
    <w:rsid w:val="007F7A41"/>
    <w:rPr>
      <w:rFonts w:ascii="Calibri" w:eastAsia="Calibri" w:hAnsi="Calibri" w:cs="Calibri"/>
      <w:color w:val="000000"/>
    </w:rPr>
  </w:style>
  <w:style w:type="character" w:customStyle="1" w:styleId="NormlnysozarkamiChar">
    <w:name w:val="Normálny so zarážkami Char"/>
    <w:basedOn w:val="Predvolenpsmoodseku"/>
    <w:link w:val="Normlnysozarkami"/>
    <w:uiPriority w:val="99"/>
    <w:qFormat/>
    <w:rsid w:val="00373A02"/>
    <w:rPr>
      <w:rFonts w:ascii="Arial" w:eastAsia="Times New Roman" w:hAnsi="Arial" w:cs="Times New Roman"/>
      <w:sz w:val="20"/>
      <w:szCs w:val="20"/>
      <w:lang w:eastAsia="en-US"/>
    </w:rPr>
  </w:style>
  <w:style w:type="character" w:customStyle="1" w:styleId="PredformtovanHTMLChar">
    <w:name w:val="Predformátované HTML Char"/>
    <w:basedOn w:val="Predvolenpsmoodseku"/>
    <w:link w:val="PredformtovanHTML"/>
    <w:uiPriority w:val="99"/>
    <w:semiHidden/>
    <w:qFormat/>
    <w:rsid w:val="000B2119"/>
    <w:rPr>
      <w:rFonts w:ascii="Courier New" w:eastAsia="Times New Roman" w:hAnsi="Courier New" w:cs="Courier New"/>
      <w:sz w:val="20"/>
      <w:szCs w:val="20"/>
      <w:lang w:val="cs-CZ" w:eastAsia="cs-CZ"/>
    </w:rPr>
  </w:style>
  <w:style w:type="character" w:customStyle="1" w:styleId="shorttext">
    <w:name w:val="short_text"/>
    <w:qFormat/>
    <w:rsid w:val="000B2119"/>
  </w:style>
  <w:style w:type="character" w:customStyle="1" w:styleId="CharStyle10">
    <w:name w:val="Char Style 10"/>
    <w:link w:val="Style2"/>
    <w:uiPriority w:val="99"/>
    <w:qFormat/>
    <w:locked/>
    <w:rsid w:val="00EB13C7"/>
    <w:rPr>
      <w:rFonts w:ascii="Arial" w:hAnsi="Arial" w:cs="Arial"/>
      <w:sz w:val="19"/>
      <w:szCs w:val="19"/>
      <w:shd w:val="clear" w:color="auto" w:fill="FFFFFF"/>
    </w:rPr>
  </w:style>
  <w:style w:type="character" w:customStyle="1" w:styleId="CharStyle13">
    <w:name w:val="Char Style 13"/>
    <w:link w:val="Style12"/>
    <w:uiPriority w:val="99"/>
    <w:qFormat/>
    <w:locked/>
    <w:rsid w:val="00EB13C7"/>
    <w:rPr>
      <w:rFonts w:ascii="Arial" w:hAnsi="Arial" w:cs="Arial"/>
      <w:shd w:val="clear" w:color="auto" w:fill="FFFFFF"/>
    </w:rPr>
  </w:style>
  <w:style w:type="character" w:customStyle="1" w:styleId="h1a">
    <w:name w:val="h1a"/>
    <w:qFormat/>
    <w:rsid w:val="00EB13C7"/>
  </w:style>
  <w:style w:type="character" w:customStyle="1" w:styleId="CharStyle36">
    <w:name w:val="Char Style 36"/>
    <w:uiPriority w:val="99"/>
    <w:qFormat/>
    <w:rsid w:val="00EB13C7"/>
    <w:rPr>
      <w:rFonts w:cs="Times New Roman"/>
      <w:sz w:val="21"/>
      <w:szCs w:val="21"/>
      <w:u w:val="none"/>
    </w:rPr>
  </w:style>
  <w:style w:type="character" w:customStyle="1" w:styleId="CharStyle48">
    <w:name w:val="Char Style 48"/>
    <w:link w:val="Style47"/>
    <w:uiPriority w:val="99"/>
    <w:qFormat/>
    <w:locked/>
    <w:rsid w:val="00EB13C7"/>
    <w:rPr>
      <w:rFonts w:ascii="Arial" w:hAnsi="Arial" w:cs="Arial"/>
      <w:shd w:val="clear" w:color="auto" w:fill="FFFFFF"/>
    </w:rPr>
  </w:style>
  <w:style w:type="character" w:customStyle="1" w:styleId="CharStyle30">
    <w:name w:val="Char Style 30"/>
    <w:link w:val="Style5"/>
    <w:uiPriority w:val="99"/>
    <w:qFormat/>
    <w:locked/>
    <w:rsid w:val="00EB13C7"/>
    <w:rPr>
      <w:sz w:val="21"/>
      <w:szCs w:val="21"/>
      <w:shd w:val="clear" w:color="auto" w:fill="FFFFFF"/>
    </w:rPr>
  </w:style>
  <w:style w:type="character" w:customStyle="1" w:styleId="Zkladntext2Char">
    <w:name w:val="Základný text 2 Char"/>
    <w:basedOn w:val="Predvolenpsmoodseku"/>
    <w:link w:val="Zkladntext2"/>
    <w:uiPriority w:val="99"/>
    <w:semiHidden/>
    <w:qFormat/>
    <w:rsid w:val="00EC139A"/>
    <w:rPr>
      <w:rFonts w:ascii="Arial" w:eastAsia="Times New Roman" w:hAnsi="Arial" w:cs="Arial"/>
    </w:rPr>
  </w:style>
  <w:style w:type="character" w:customStyle="1" w:styleId="Nadpis4Char">
    <w:name w:val="Nadpis 4 Char"/>
    <w:basedOn w:val="Predvolenpsmoodseku"/>
    <w:link w:val="Nadpis4"/>
    <w:uiPriority w:val="99"/>
    <w:qFormat/>
    <w:rsid w:val="00E45342"/>
    <w:rPr>
      <w:rFonts w:asciiTheme="majorHAnsi" w:eastAsiaTheme="majorEastAsia" w:hAnsiTheme="majorHAnsi" w:cstheme="majorBidi"/>
      <w:i/>
      <w:iCs/>
      <w:color w:val="2E74B5" w:themeColor="accent1" w:themeShade="BF"/>
    </w:rPr>
  </w:style>
  <w:style w:type="character" w:customStyle="1" w:styleId="PtaChar">
    <w:name w:val="Päta Char"/>
    <w:basedOn w:val="Predvolenpsmoodseku"/>
    <w:link w:val="Pta"/>
    <w:uiPriority w:val="99"/>
    <w:qFormat/>
    <w:rsid w:val="00EB16DE"/>
    <w:rPr>
      <w:rFonts w:ascii="Times New Roman" w:eastAsia="Times New Roman" w:hAnsi="Times New Roman" w:cs="Times New Roman"/>
      <w:sz w:val="24"/>
      <w:szCs w:val="24"/>
      <w:lang w:eastAsia="cs-CZ"/>
    </w:rPr>
  </w:style>
  <w:style w:type="character" w:customStyle="1" w:styleId="ListLabel1">
    <w:name w:val="ListLabel 1"/>
    <w:qFormat/>
    <w:rPr>
      <w:rFonts w:eastAsia="Calibri" w:cs="Calibri"/>
      <w:b/>
      <w:bCs/>
      <w:i w:val="0"/>
      <w:strike w:val="0"/>
      <w:dstrike w:val="0"/>
      <w:color w:val="000000"/>
      <w:position w:val="0"/>
      <w:sz w:val="22"/>
      <w:szCs w:val="22"/>
      <w:u w:val="none" w:color="000000"/>
      <w:vertAlign w:val="baseline"/>
    </w:rPr>
  </w:style>
  <w:style w:type="character" w:customStyle="1" w:styleId="ListLabel2">
    <w:name w:val="ListLabel 2"/>
    <w:qFormat/>
    <w:rPr>
      <w:rFonts w:eastAsia="Calibri" w:cs="Calibri"/>
      <w:b/>
      <w:bCs/>
      <w:i w:val="0"/>
      <w:strike w:val="0"/>
      <w:dstrike w:val="0"/>
      <w:color w:val="000000"/>
      <w:position w:val="0"/>
      <w:sz w:val="22"/>
      <w:szCs w:val="22"/>
      <w:u w:val="none" w:color="000000"/>
      <w:vertAlign w:val="baseline"/>
    </w:rPr>
  </w:style>
  <w:style w:type="character" w:customStyle="1" w:styleId="ListLabel3">
    <w:name w:val="ListLabel 3"/>
    <w:qFormat/>
    <w:rPr>
      <w:rFonts w:eastAsia="Calibri" w:cs="Calibri"/>
      <w:b/>
      <w:bCs/>
      <w:i w:val="0"/>
      <w:strike w:val="0"/>
      <w:dstrike w:val="0"/>
      <w:color w:val="000000"/>
      <w:position w:val="0"/>
      <w:sz w:val="22"/>
      <w:szCs w:val="22"/>
      <w:u w:val="none" w:color="000000"/>
      <w:vertAlign w:val="baseline"/>
    </w:rPr>
  </w:style>
  <w:style w:type="character" w:customStyle="1" w:styleId="ListLabel4">
    <w:name w:val="ListLabel 4"/>
    <w:qFormat/>
    <w:rPr>
      <w:rFonts w:eastAsia="Calibri" w:cs="Calibri"/>
      <w:b/>
      <w:bCs/>
      <w:i w:val="0"/>
      <w:strike w:val="0"/>
      <w:dstrike w:val="0"/>
      <w:color w:val="000000"/>
      <w:position w:val="0"/>
      <w:sz w:val="22"/>
      <w:szCs w:val="22"/>
      <w:u w:val="none" w:color="000000"/>
      <w:vertAlign w:val="baseline"/>
    </w:rPr>
  </w:style>
  <w:style w:type="character" w:customStyle="1" w:styleId="ListLabel5">
    <w:name w:val="ListLabel 5"/>
    <w:qFormat/>
    <w:rPr>
      <w:rFonts w:eastAsia="Calibri" w:cs="Calibri"/>
      <w:b/>
      <w:bCs/>
      <w:i w:val="0"/>
      <w:strike w:val="0"/>
      <w:dstrike w:val="0"/>
      <w:color w:val="000000"/>
      <w:position w:val="0"/>
      <w:sz w:val="22"/>
      <w:szCs w:val="22"/>
      <w:u w:val="none" w:color="000000"/>
      <w:vertAlign w:val="baseline"/>
    </w:rPr>
  </w:style>
  <w:style w:type="character" w:customStyle="1" w:styleId="ListLabel6">
    <w:name w:val="ListLabel 6"/>
    <w:qFormat/>
    <w:rPr>
      <w:rFonts w:eastAsia="Calibri" w:cs="Calibri"/>
      <w:b/>
      <w:bCs/>
      <w:i w:val="0"/>
      <w:strike w:val="0"/>
      <w:dstrike w:val="0"/>
      <w:color w:val="000000"/>
      <w:position w:val="0"/>
      <w:sz w:val="22"/>
      <w:szCs w:val="22"/>
      <w:u w:val="none" w:color="000000"/>
      <w:vertAlign w:val="baseline"/>
    </w:rPr>
  </w:style>
  <w:style w:type="character" w:customStyle="1" w:styleId="ListLabel7">
    <w:name w:val="ListLabel 7"/>
    <w:qFormat/>
    <w:rPr>
      <w:rFonts w:eastAsia="Calibri" w:cs="Calibri"/>
      <w:b/>
      <w:bCs/>
      <w:i w:val="0"/>
      <w:strike w:val="0"/>
      <w:dstrike w:val="0"/>
      <w:color w:val="000000"/>
      <w:position w:val="0"/>
      <w:sz w:val="22"/>
      <w:szCs w:val="22"/>
      <w:u w:val="none" w:color="000000"/>
      <w:vertAlign w:val="baseline"/>
    </w:rPr>
  </w:style>
  <w:style w:type="character" w:customStyle="1" w:styleId="ListLabel8">
    <w:name w:val="ListLabel 8"/>
    <w:qFormat/>
    <w:rPr>
      <w:rFonts w:eastAsia="Calibri" w:cs="Calibri"/>
      <w:b/>
      <w:bCs/>
      <w:i w:val="0"/>
      <w:strike w:val="0"/>
      <w:dstrike w:val="0"/>
      <w:color w:val="000000"/>
      <w:position w:val="0"/>
      <w:sz w:val="22"/>
      <w:szCs w:val="22"/>
      <w:u w:val="none" w:color="000000"/>
      <w:vertAlign w:val="baseline"/>
    </w:rPr>
  </w:style>
  <w:style w:type="character" w:customStyle="1" w:styleId="ListLabel9">
    <w:name w:val="ListLabel 9"/>
    <w:qFormat/>
    <w:rPr>
      <w:rFonts w:eastAsia="Calibri" w:cs="Calibri"/>
      <w:b/>
      <w:bCs/>
      <w:i w:val="0"/>
      <w:strike w:val="0"/>
      <w:dstrike w:val="0"/>
      <w:color w:val="000000"/>
      <w:position w:val="0"/>
      <w:sz w:val="22"/>
      <w:szCs w:val="22"/>
      <w:u w:val="none" w:color="000000"/>
      <w:vertAlign w:val="baseline"/>
    </w:rPr>
  </w:style>
  <w:style w:type="character" w:customStyle="1" w:styleId="ListLabel10">
    <w:name w:val="ListLabel 10"/>
    <w:qFormat/>
    <w:rPr>
      <w:rFonts w:ascii="Times New Roman" w:hAnsi="Times New Roman" w:cs="Times New Roman"/>
      <w:sz w:val="2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eastAsia="Times New Roman" w:cs="Aria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Times New Roman"/>
      <w:color w:val="auto"/>
    </w:rPr>
  </w:style>
  <w:style w:type="character" w:customStyle="1" w:styleId="ListLabel25">
    <w:name w:val="ListLabel 25"/>
    <w:qFormat/>
    <w:rPr>
      <w:rFonts w:ascii="Times New Roman" w:hAnsi="Times New Roman" w:cs="Times New Roman"/>
      <w:b w:val="0"/>
      <w:color w:val="auto"/>
      <w:sz w:val="20"/>
    </w:rPr>
  </w:style>
  <w:style w:type="character" w:customStyle="1" w:styleId="ListLabel26">
    <w:name w:val="ListLabel 26"/>
    <w:qFormat/>
    <w:rPr>
      <w:rFonts w:cs="Times New Roman"/>
      <w:color w:val="auto"/>
    </w:rPr>
  </w:style>
  <w:style w:type="character" w:customStyle="1" w:styleId="ListLabel27">
    <w:name w:val="ListLabel 27"/>
    <w:qFormat/>
    <w:rPr>
      <w:rFonts w:cs="Times New Roman"/>
      <w:color w:val="auto"/>
    </w:rPr>
  </w:style>
  <w:style w:type="character" w:customStyle="1" w:styleId="ListLabel28">
    <w:name w:val="ListLabel 28"/>
    <w:qFormat/>
    <w:rPr>
      <w:rFonts w:cs="Times New Roman"/>
      <w:color w:val="auto"/>
    </w:rPr>
  </w:style>
  <w:style w:type="character" w:customStyle="1" w:styleId="ListLabel29">
    <w:name w:val="ListLabel 29"/>
    <w:qFormat/>
    <w:rPr>
      <w:rFonts w:cs="Times New Roman"/>
      <w:color w:val="auto"/>
    </w:rPr>
  </w:style>
  <w:style w:type="character" w:customStyle="1" w:styleId="ListLabel30">
    <w:name w:val="ListLabel 30"/>
    <w:qFormat/>
    <w:rPr>
      <w:rFonts w:cs="Times New Roman"/>
      <w:color w:val="auto"/>
    </w:rPr>
  </w:style>
  <w:style w:type="character" w:customStyle="1" w:styleId="ListLabel31">
    <w:name w:val="ListLabel 31"/>
    <w:qFormat/>
    <w:rPr>
      <w:rFonts w:cs="Times New Roman"/>
      <w:color w:val="auto"/>
    </w:rPr>
  </w:style>
  <w:style w:type="character" w:customStyle="1" w:styleId="ListLabel32">
    <w:name w:val="ListLabel 32"/>
    <w:qFormat/>
    <w:rPr>
      <w:rFonts w:cs="Times New Roman"/>
      <w:color w:val="auto"/>
    </w:rPr>
  </w:style>
  <w:style w:type="character" w:customStyle="1" w:styleId="ListLabel33">
    <w:name w:val="ListLabel 33"/>
    <w:qFormat/>
    <w:rPr>
      <w:rFonts w:eastAsia="Times New Roman" w:cs="Times New Roman"/>
    </w:rPr>
  </w:style>
  <w:style w:type="character" w:customStyle="1" w:styleId="ListLabel34">
    <w:name w:val="ListLabel 34"/>
    <w:qFormat/>
    <w:rPr>
      <w:rFonts w:ascii="Times New Roman" w:hAnsi="Times New Roman" w:cs="Times New Roman"/>
      <w:b w:val="0"/>
      <w:i w:val="0"/>
      <w:sz w:val="20"/>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ascii="Times New Roman" w:hAnsi="Times New Roman" w:cs="Times New Roman"/>
      <w:sz w:val="20"/>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Times New Roman" w:hAnsi="Times New Roman" w:cs="Times New Roman"/>
      <w:b/>
      <w:sz w:val="20"/>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Times New Roman" w:hAnsi="Times New Roman" w:cs="Times New Roman"/>
      <w:sz w:val="20"/>
    </w:rPr>
  </w:style>
  <w:style w:type="character" w:customStyle="1" w:styleId="ListLabel159">
    <w:name w:val="ListLabel 159"/>
    <w:qFormat/>
    <w:rPr>
      <w:rFonts w:cs="Times New Roman"/>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color w:val="auto"/>
      <w:lang w:val="x-none" w:eastAsia="x-none"/>
    </w:rPr>
  </w:style>
  <w:style w:type="paragraph" w:styleId="Zoznam">
    <w:name w:val="List"/>
    <w:basedOn w:val="Zkladntext"/>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Obsah1">
    <w:name w:val="toc 1"/>
    <w:basedOn w:val="Normlny"/>
    <w:pPr>
      <w:spacing w:after="124"/>
      <w:ind w:left="246" w:right="294"/>
    </w:pPr>
  </w:style>
  <w:style w:type="paragraph" w:styleId="Odsekzoznamu">
    <w:name w:val="List Paragraph"/>
    <w:basedOn w:val="Normlny"/>
    <w:link w:val="OdsekzoznamuChar"/>
    <w:qFormat/>
    <w:rsid w:val="00BE2D57"/>
    <w:pPr>
      <w:ind w:left="720"/>
      <w:contextualSpacing/>
    </w:pPr>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paragraph" w:styleId="Textkomentra">
    <w:name w:val="annotation text"/>
    <w:basedOn w:val="Normlny"/>
    <w:link w:val="TextkomentraChar"/>
    <w:uiPriority w:val="99"/>
    <w:unhideWhenUsed/>
    <w:qFormat/>
    <w:rsid w:val="009C4327"/>
    <w:pPr>
      <w:spacing w:line="240" w:lineRule="auto"/>
    </w:pPr>
    <w:rPr>
      <w:sz w:val="20"/>
      <w:szCs w:val="20"/>
    </w:rPr>
  </w:style>
  <w:style w:type="paragraph" w:styleId="Predmetkomentra">
    <w:name w:val="annotation subject"/>
    <w:basedOn w:val="Textkomentra"/>
    <w:link w:val="PredmetkomentraChar"/>
    <w:uiPriority w:val="99"/>
    <w:semiHidden/>
    <w:unhideWhenUsed/>
    <w:qFormat/>
    <w:rsid w:val="009C4327"/>
    <w:rPr>
      <w:b/>
      <w:bCs/>
    </w:rPr>
  </w:style>
  <w:style w:type="paragraph" w:styleId="Textbubliny">
    <w:name w:val="Balloon Text"/>
    <w:basedOn w:val="Normlny"/>
    <w:link w:val="TextbublinyChar"/>
    <w:uiPriority w:val="99"/>
    <w:semiHidden/>
    <w:unhideWhenUsed/>
    <w:qFormat/>
    <w:rsid w:val="009C4327"/>
    <w:pPr>
      <w:spacing w:after="0" w:line="240" w:lineRule="auto"/>
    </w:pPr>
    <w:rPr>
      <w:rFonts w:ascii="Segoe UI" w:hAnsi="Segoe UI" w:cs="Segoe UI"/>
      <w:sz w:val="18"/>
      <w:szCs w:val="18"/>
    </w:rPr>
  </w:style>
  <w:style w:type="paragraph" w:customStyle="1" w:styleId="Default">
    <w:name w:val="Default"/>
    <w:qFormat/>
    <w:rsid w:val="00A81951"/>
    <w:rPr>
      <w:rFonts w:ascii="Times New Roman" w:hAnsi="Times New Roman" w:cs="Times New Roman"/>
      <w:color w:val="000000"/>
      <w:sz w:val="24"/>
      <w:szCs w:val="24"/>
    </w:rPr>
  </w:style>
  <w:style w:type="paragraph" w:styleId="Normlnywebov">
    <w:name w:val="Normal (Web)"/>
    <w:basedOn w:val="Normlny"/>
    <w:uiPriority w:val="99"/>
    <w:semiHidden/>
    <w:unhideWhenUsed/>
    <w:qFormat/>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color w:val="auto"/>
      <w:sz w:val="20"/>
      <w:szCs w:val="20"/>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color w:val="auto"/>
    </w:rPr>
  </w:style>
  <w:style w:type="paragraph" w:customStyle="1" w:styleId="Styl1">
    <w:name w:val="Styl1"/>
    <w:basedOn w:val="Normlny"/>
    <w:qFormat/>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paragraph" w:styleId="Zarkazkladnhotextu2">
    <w:name w:val="Body Text Indent 2"/>
    <w:basedOn w:val="Normlny"/>
    <w:link w:val="Zarkazkladnhotextu2Char"/>
    <w:uiPriority w:val="99"/>
    <w:semiHidden/>
    <w:unhideWhenUsed/>
    <w:qFormat/>
    <w:rsid w:val="007F7A41"/>
    <w:pPr>
      <w:spacing w:after="120" w:line="480" w:lineRule="auto"/>
      <w:ind w:left="283"/>
    </w:pPr>
  </w:style>
  <w:style w:type="paragraph" w:customStyle="1" w:styleId="tl1">
    <w:name w:val="Štýl1"/>
    <w:basedOn w:val="Normlny"/>
    <w:qFormat/>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basedOn w:val="Normlny"/>
    <w:link w:val="NormlnysozarkamiChar"/>
    <w:uiPriority w:val="99"/>
    <w:unhideWhenUsed/>
    <w:qFormat/>
    <w:rsid w:val="00373A02"/>
    <w:pPr>
      <w:spacing w:after="120" w:line="240" w:lineRule="auto"/>
      <w:ind w:left="708" w:right="0" w:firstLine="0"/>
    </w:pPr>
    <w:rPr>
      <w:rFonts w:ascii="Arial" w:eastAsia="Times New Roman" w:hAnsi="Arial" w:cs="Times New Roman"/>
      <w:color w:val="auto"/>
      <w:sz w:val="20"/>
      <w:szCs w:val="20"/>
      <w:lang w:eastAsia="en-US"/>
    </w:rPr>
  </w:style>
  <w:style w:type="paragraph" w:styleId="PredformtovanHTML">
    <w:name w:val="HTML Preformatted"/>
    <w:basedOn w:val="Normlny"/>
    <w:link w:val="PredformtovanHTMLChar"/>
    <w:uiPriority w:val="99"/>
    <w:semiHidden/>
    <w:unhideWhenUsed/>
    <w:qFormat/>
    <w:rsid w:val="000B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cs-CZ" w:eastAsia="cs-CZ"/>
    </w:rPr>
  </w:style>
  <w:style w:type="paragraph" w:customStyle="1" w:styleId="Style2">
    <w:name w:val="Style 2"/>
    <w:basedOn w:val="Normlny"/>
    <w:link w:val="CharStyle10"/>
    <w:uiPriority w:val="99"/>
    <w:qFormat/>
    <w:rsid w:val="00EB13C7"/>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12">
    <w:name w:val="Style 12"/>
    <w:basedOn w:val="Normlny"/>
    <w:link w:val="CharStyle13"/>
    <w:uiPriority w:val="99"/>
    <w:qFormat/>
    <w:rsid w:val="00EB13C7"/>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EB13C7"/>
    <w:pPr>
      <w:widowControl w:val="0"/>
    </w:pPr>
    <w:rPr>
      <w:rFonts w:ascii="Times New Roman" w:eastAsia="Times New Roman" w:hAnsi="Times New Roman" w:cs="Times New Roman"/>
      <w:color w:val="000000"/>
      <w:sz w:val="24"/>
      <w:szCs w:val="24"/>
    </w:rPr>
  </w:style>
  <w:style w:type="paragraph" w:customStyle="1" w:styleId="Style47">
    <w:name w:val="Style 47"/>
    <w:basedOn w:val="Normlny"/>
    <w:link w:val="CharStyle48"/>
    <w:uiPriority w:val="99"/>
    <w:qFormat/>
    <w:rsid w:val="00EB13C7"/>
    <w:pPr>
      <w:widowControl w:val="0"/>
      <w:shd w:val="clear" w:color="auto" w:fill="FFFFFF"/>
      <w:spacing w:after="0" w:line="202" w:lineRule="exact"/>
      <w:ind w:left="0" w:right="0" w:firstLine="0"/>
      <w:jc w:val="center"/>
    </w:pPr>
    <w:rPr>
      <w:rFonts w:ascii="Arial" w:eastAsiaTheme="minorEastAsia" w:hAnsi="Arial" w:cs="Arial"/>
      <w:b/>
      <w:bCs/>
      <w:color w:val="auto"/>
    </w:rPr>
  </w:style>
  <w:style w:type="paragraph" w:customStyle="1" w:styleId="Style5">
    <w:name w:val="Style 5"/>
    <w:basedOn w:val="Normlny"/>
    <w:link w:val="CharStyle30"/>
    <w:uiPriority w:val="99"/>
    <w:qFormat/>
    <w:rsid w:val="00EB13C7"/>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paragraph" w:styleId="Zkladntext2">
    <w:name w:val="Body Text 2"/>
    <w:basedOn w:val="Normlny"/>
    <w:link w:val="Zkladntext2Char"/>
    <w:uiPriority w:val="99"/>
    <w:semiHidden/>
    <w:unhideWhenUsed/>
    <w:qFormat/>
    <w:rsid w:val="00EC139A"/>
    <w:pPr>
      <w:spacing w:after="120" w:line="480" w:lineRule="auto"/>
      <w:ind w:left="0" w:right="0" w:firstLine="0"/>
      <w:jc w:val="left"/>
    </w:pPr>
    <w:rPr>
      <w:rFonts w:ascii="Arial" w:eastAsia="Times New Roman" w:hAnsi="Arial" w:cs="Arial"/>
      <w:color w:val="auto"/>
    </w:rPr>
  </w:style>
  <w:style w:type="paragraph" w:styleId="Pta">
    <w:name w:val="footer"/>
    <w:basedOn w:val="Normlny"/>
    <w:link w:val="PtaChar"/>
    <w:uiPriority w:val="99"/>
    <w:unhideWhenUsed/>
    <w:rsid w:val="00EB16DE"/>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4"/>
      <w:lang w:eastAsia="cs-CZ"/>
    </w:rPr>
  </w:style>
  <w:style w:type="table" w:styleId="Mriekatabuky">
    <w:name w:val="Table Grid"/>
    <w:basedOn w:val="Normlnatabuka"/>
    <w:uiPriority w:val="39"/>
    <w:rsid w:val="00A31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A87F-D6AF-4976-9B92-AB1E0F6F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4</Pages>
  <Words>1990</Words>
  <Characters>11347</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dc:description/>
  <cp:lastModifiedBy>Používateľ systému Windows</cp:lastModifiedBy>
  <cp:revision>49</cp:revision>
  <cp:lastPrinted>2018-10-04T07:17:00Z</cp:lastPrinted>
  <dcterms:created xsi:type="dcterms:W3CDTF">2019-04-29T12:38:00Z</dcterms:created>
  <dcterms:modified xsi:type="dcterms:W3CDTF">2019-09-19T06:24:00Z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