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696F14" w:rsidRDefault="00A74246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dla kl. 3</w:t>
      </w:r>
    </w:p>
    <w:p w:rsidR="00A74246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</w:p>
    <w:p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:rsidTr="000D60C2">
        <w:tc>
          <w:tcPr>
            <w:tcW w:w="2184" w:type="dxa"/>
            <w:shd w:val="clear" w:color="auto" w:fill="auto"/>
          </w:tcPr>
          <w:p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</w:t>
            </w:r>
            <w:r w:rsidRPr="00696F14">
              <w:rPr>
                <w:rFonts w:ascii="Times New Roman" w:hAnsi="Times New Roman"/>
              </w:rPr>
              <w:lastRenderedPageBreak/>
              <w:t>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:rsidTr="000D60C2">
        <w:tc>
          <w:tcPr>
            <w:tcW w:w="13164" w:type="dxa"/>
            <w:gridSpan w:val="6"/>
            <w:shd w:val="clear" w:color="auto" w:fill="auto"/>
          </w:tcPr>
          <w:p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:rsidTr="000D60C2">
        <w:tc>
          <w:tcPr>
            <w:tcW w:w="2184" w:type="dxa"/>
            <w:shd w:val="clear" w:color="auto" w:fill="auto"/>
          </w:tcPr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:rsidTr="000D60C2">
        <w:tc>
          <w:tcPr>
            <w:tcW w:w="2184" w:type="dxa"/>
            <w:shd w:val="clear" w:color="auto" w:fill="auto"/>
          </w:tcPr>
          <w:p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układa i </w:t>
            </w:r>
            <w:r w:rsidRPr="00696F14">
              <w:rPr>
                <w:rFonts w:ascii="Times New Roman" w:hAnsi="Times New Roman"/>
              </w:rPr>
              <w:lastRenderedPageBreak/>
              <w:t xml:space="preserve">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geograficznych, </w:t>
            </w:r>
            <w:r w:rsidRPr="00696F14">
              <w:rPr>
                <w:rFonts w:ascii="Times New Roman" w:hAnsi="Times New Roman"/>
              </w:rPr>
              <w:lastRenderedPageBreak/>
              <w:t xml:space="preserve">imion i nazwisk. 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</w:t>
            </w:r>
            <w:r w:rsidRPr="00696F14">
              <w:rPr>
                <w:rFonts w:ascii="Times New Roman" w:hAnsi="Times New Roman"/>
              </w:rPr>
              <w:lastRenderedPageBreak/>
              <w:t>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:rsidTr="000D60C2">
        <w:tc>
          <w:tcPr>
            <w:tcW w:w="13164" w:type="dxa"/>
            <w:gridSpan w:val="6"/>
            <w:shd w:val="clear" w:color="auto" w:fill="auto"/>
          </w:tcPr>
          <w:p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:rsidTr="000D60C2">
        <w:tc>
          <w:tcPr>
            <w:tcW w:w="2184" w:type="dxa"/>
            <w:shd w:val="clear" w:color="auto" w:fill="auto"/>
          </w:tcPr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zdanie pojedyncze i </w:t>
            </w:r>
            <w:r w:rsidRPr="00696F14">
              <w:rPr>
                <w:rFonts w:ascii="Times New Roman" w:hAnsi="Times New Roman"/>
              </w:rPr>
              <w:lastRenderedPageBreak/>
              <w:t>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</w:t>
            </w:r>
            <w:r w:rsidRPr="00696F14">
              <w:rPr>
                <w:rFonts w:ascii="Times New Roman" w:hAnsi="Times New Roman"/>
              </w:rPr>
              <w:lastRenderedPageBreak/>
              <w:t>pomocą łączy wyrazy w wypowiedzenia i 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Pr="00696F14">
              <w:rPr>
                <w:rFonts w:ascii="Times New Roman" w:hAnsi="Times New Roman"/>
              </w:rPr>
              <w:lastRenderedPageBreak/>
              <w:t>korzysta ze wskazanych źródeł informacji.</w:t>
            </w:r>
          </w:p>
        </w:tc>
        <w:tc>
          <w:tcPr>
            <w:tcW w:w="2268" w:type="dxa"/>
          </w:tcPr>
          <w:p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696F14" w:rsidRDefault="00AB4FF7" w:rsidP="00AB4FF7">
      <w:pPr>
        <w:rPr>
          <w:rFonts w:ascii="Times New Roman" w:hAnsi="Times New Roman"/>
        </w:rPr>
      </w:pPr>
    </w:p>
    <w:p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</w:t>
            </w:r>
            <w:r w:rsidRPr="00696F14">
              <w:rPr>
                <w:rFonts w:ascii="Times New Roman" w:hAnsi="Times New Roman"/>
              </w:rPr>
              <w:lastRenderedPageBreak/>
              <w:t xml:space="preserve">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porównuje przedmioty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przedmiotów pod </w:t>
            </w:r>
            <w:r w:rsidRPr="00696F14">
              <w:rPr>
                <w:rFonts w:ascii="Times New Roman" w:hAnsi="Times New Roman"/>
              </w:rPr>
              <w:lastRenderedPageBreak/>
              <w:t xml:space="preserve">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</w:t>
            </w:r>
            <w:r w:rsidRPr="00696F14">
              <w:rPr>
                <w:rFonts w:ascii="Times New Roman" w:hAnsi="Times New Roman"/>
              </w:rPr>
              <w:lastRenderedPageBreak/>
              <w:t xml:space="preserve">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proofErr w:type="spellStart"/>
            <w:r w:rsidRPr="00696F14">
              <w:rPr>
                <w:rFonts w:ascii="Times New Roman" w:hAnsi="Times New Roman"/>
              </w:rPr>
              <w:lastRenderedPageBreak/>
              <w:t>dwumianowanymi</w:t>
            </w:r>
            <w:proofErr w:type="spellEnd"/>
            <w:r w:rsidRPr="00696F14">
              <w:rPr>
                <w:rFonts w:ascii="Times New Roman" w:hAnsi="Times New Roman"/>
              </w:rPr>
              <w:t xml:space="preserve">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strategie i zasady </w:t>
            </w:r>
            <w:r w:rsidRPr="00696F14">
              <w:rPr>
                <w:rFonts w:ascii="Times New Roman" w:hAnsi="Times New Roman"/>
              </w:rPr>
              <w:lastRenderedPageBreak/>
              <w:t>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</w:t>
            </w:r>
            <w:r w:rsidRPr="00696F14">
              <w:rPr>
                <w:rFonts w:ascii="Times New Roman" w:hAnsi="Times New Roman"/>
              </w:rPr>
              <w:lastRenderedPageBreak/>
              <w:t xml:space="preserve">kalendarzem.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:rsidTr="00D568EE">
        <w:tc>
          <w:tcPr>
            <w:tcW w:w="2126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D568EE">
        <w:tc>
          <w:tcPr>
            <w:tcW w:w="13183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568EE">
        <w:tc>
          <w:tcPr>
            <w:tcW w:w="2126" w:type="dxa"/>
            <w:shd w:val="clear" w:color="auto" w:fill="auto"/>
          </w:tcPr>
          <w:p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Obiektywnie ocenia </w:t>
            </w:r>
            <w:r w:rsidRPr="00696F14">
              <w:rPr>
                <w:rFonts w:ascii="Times New Roman" w:hAnsi="Times New Roman"/>
              </w:rPr>
              <w:lastRenderedPageBreak/>
              <w:t>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 xml:space="preserve">, a także </w:t>
            </w:r>
            <w:r w:rsidR="00BA2C35" w:rsidRPr="00696F14">
              <w:rPr>
                <w:rFonts w:ascii="Times New Roman" w:hAnsi="Times New Roman"/>
              </w:rPr>
              <w:lastRenderedPageBreak/>
              <w:t>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reprezentowanych </w:t>
            </w:r>
            <w:r w:rsidRPr="00696F14">
              <w:rPr>
                <w:rFonts w:ascii="Times New Roman" w:hAnsi="Times New Roman"/>
              </w:rPr>
              <w:lastRenderedPageBreak/>
              <w:t xml:space="preserve">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</w:t>
            </w:r>
            <w:r w:rsidRPr="00696F14">
              <w:rPr>
                <w:rFonts w:ascii="Times New Roman" w:hAnsi="Times New Roman"/>
              </w:rPr>
              <w:lastRenderedPageBreak/>
              <w:t xml:space="preserve">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pracy zespołowej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:rsidTr="00D568EE">
        <w:tc>
          <w:tcPr>
            <w:tcW w:w="13183" w:type="dxa"/>
            <w:gridSpan w:val="6"/>
            <w:shd w:val="clear" w:color="auto" w:fill="auto"/>
          </w:tcPr>
          <w:p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:rsidTr="00D568EE">
        <w:tc>
          <w:tcPr>
            <w:tcW w:w="2126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przedstawia wybrane </w:t>
            </w:r>
            <w:r w:rsidRPr="00696F14">
              <w:rPr>
                <w:rFonts w:ascii="Times New Roman" w:hAnsi="Times New Roman"/>
              </w:rPr>
              <w:lastRenderedPageBreak/>
              <w:t>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Rozumie i samodzielnie wyjaśnia znaczenie dorobku minionych </w:t>
            </w:r>
            <w:r w:rsidRPr="00696F14">
              <w:rPr>
                <w:rFonts w:ascii="Times New Roman" w:hAnsi="Times New Roman"/>
              </w:rPr>
              <w:lastRenderedPageBreak/>
              <w:t>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 w:rsidRPr="00696F14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Opowiada o legendarnym powstaniu państwa polskiego, przedstawia wybrane legendy dotyczące regionu, w 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696F14">
              <w:rPr>
                <w:rFonts w:ascii="Times New Roman" w:hAnsi="Times New Roman"/>
              </w:rPr>
              <w:lastRenderedPageBreak/>
              <w:t xml:space="preserve">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</w:t>
            </w:r>
            <w:r w:rsidRPr="00696F14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</w:t>
            </w:r>
            <w:r w:rsidRPr="00696F14">
              <w:rPr>
                <w:rFonts w:ascii="Times New Roman" w:hAnsi="Times New Roman"/>
              </w:rPr>
              <w:lastRenderedPageBreak/>
              <w:t xml:space="preserve">symboli narodowych, nie wykonuje prac związanych ze świętami narodowymi, nie stosuje się do poznanych zasad w stosunku do symboli narodowych. </w:t>
            </w:r>
          </w:p>
          <w:p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:rsidTr="007258CE"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7258CE">
        <w:tc>
          <w:tcPr>
            <w:tcW w:w="13154" w:type="dxa"/>
            <w:gridSpan w:val="6"/>
            <w:shd w:val="clear" w:color="auto" w:fill="auto"/>
          </w:tcPr>
          <w:p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:rsidTr="007258CE">
        <w:tc>
          <w:tcPr>
            <w:tcW w:w="2268" w:type="dxa"/>
            <w:shd w:val="clear" w:color="auto" w:fill="auto"/>
          </w:tcPr>
          <w:p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 xml:space="preserve">, </w:t>
            </w:r>
            <w:r w:rsidR="00EE2829" w:rsidRPr="00696F14">
              <w:rPr>
                <w:rFonts w:ascii="Times New Roman" w:hAnsi="Times New Roman"/>
              </w:rPr>
              <w:lastRenderedPageBreak/>
              <w:t>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>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Pr="00696F14">
              <w:rPr>
                <w:rFonts w:ascii="Times New Roman" w:hAnsi="Times New Roman"/>
              </w:rPr>
              <w:lastRenderedPageBreak/>
              <w:t>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</w:t>
            </w:r>
            <w:r w:rsidRPr="00696F14">
              <w:rPr>
                <w:rFonts w:ascii="Times New Roman" w:hAnsi="Times New Roman"/>
              </w:rPr>
              <w:lastRenderedPageBreak/>
              <w:t>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prowadzi obserwacji i hodowli proponowanych na zajęciach. </w:t>
            </w:r>
          </w:p>
          <w:p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:rsidTr="007258CE">
        <w:tc>
          <w:tcPr>
            <w:tcW w:w="13154" w:type="dxa"/>
            <w:gridSpan w:val="6"/>
            <w:shd w:val="clear" w:color="auto" w:fill="auto"/>
          </w:tcPr>
          <w:p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:rsidTr="007258CE"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oraz stosuje zasady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pomocy w zakresie dbałości o higienę oraz estetykę własną i otoczenia. 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</w:t>
            </w:r>
            <w:r w:rsidRPr="00696F14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dbałością o higienę </w:t>
            </w:r>
            <w:r w:rsidRPr="00696F14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 xml:space="preserve">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56" w:type="dxa"/>
          </w:tcPr>
          <w:p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stosuje zasad </w:t>
            </w:r>
            <w:r w:rsidRPr="00696F14">
              <w:rPr>
                <w:rFonts w:ascii="Times New Roman" w:hAnsi="Times New Roman"/>
              </w:rPr>
              <w:lastRenderedPageBreak/>
              <w:t>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szkole i podczas </w:t>
            </w:r>
            <w:r w:rsidRPr="00696F14">
              <w:rPr>
                <w:rFonts w:ascii="Times New Roman" w:hAnsi="Times New Roman"/>
              </w:rPr>
              <w:lastRenderedPageBreak/>
              <w:t>zabawy w różnych warunkach i porach roku.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Łamie zasady bezpieczeństwa podczas korzystania z urządzeń cyfrowych, nie respektuje ograniczeń związanych z czasem pracy z takimi urządzeniami oraz zasad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685856" w:rsidRPr="00696F14" w:rsidTr="007258CE">
        <w:tc>
          <w:tcPr>
            <w:tcW w:w="13154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:rsidTr="007258CE"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Bezbłędnie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przedstawia położenie Ziemi w Układzie Słonecznym.</w:t>
            </w:r>
          </w:p>
        </w:tc>
        <w:tc>
          <w:tcPr>
            <w:tcW w:w="1956" w:type="dxa"/>
          </w:tcPr>
          <w:p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przedstawić </w:t>
            </w:r>
            <w:r w:rsidRPr="00696F14">
              <w:rPr>
                <w:rFonts w:ascii="Times New Roman" w:hAnsi="Times New Roman"/>
              </w:rPr>
              <w:lastRenderedPageBreak/>
              <w:t>położenia Ziemi w Układzie Słonecznym.</w:t>
            </w:r>
          </w:p>
        </w:tc>
      </w:tr>
    </w:tbl>
    <w:p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:rsidTr="00D66687"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D66687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66687">
        <w:tc>
          <w:tcPr>
            <w:tcW w:w="2303" w:type="dxa"/>
            <w:shd w:val="clear" w:color="auto" w:fill="auto"/>
          </w:tcPr>
          <w:p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:rsidTr="00D66687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66687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</w:t>
            </w:r>
            <w:r w:rsidRPr="00696F14">
              <w:rPr>
                <w:rFonts w:ascii="Times New Roman" w:hAnsi="Times New Roman"/>
              </w:rPr>
              <w:lastRenderedPageBreak/>
              <w:t>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</w:t>
            </w:r>
            <w:r w:rsidRPr="00696F14">
              <w:rPr>
                <w:rFonts w:ascii="Times New Roman" w:hAnsi="Times New Roman"/>
              </w:rPr>
              <w:lastRenderedPageBreak/>
              <w:t>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</w:t>
            </w:r>
            <w:r w:rsidRPr="00696F14">
              <w:rPr>
                <w:rFonts w:ascii="Times New Roman" w:hAnsi="Times New Roman"/>
              </w:rPr>
              <w:lastRenderedPageBreak/>
              <w:t>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prace i impresje plastyczne </w:t>
            </w:r>
            <w:r w:rsidRPr="00696F14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</w:t>
            </w:r>
            <w:r w:rsidRPr="00696F14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:rsidTr="00D66687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66687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</w:t>
            </w:r>
            <w:r w:rsidR="00DD161A" w:rsidRPr="00696F14">
              <w:rPr>
                <w:rFonts w:ascii="Times New Roman" w:hAnsi="Times New Roman"/>
              </w:rPr>
              <w:lastRenderedPageBreak/>
              <w:t>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85001" w:rsidRPr="00696F14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</w:t>
            </w:r>
            <w:r w:rsidRPr="00696F14">
              <w:rPr>
                <w:rFonts w:ascii="Times New Roman" w:hAnsi="Times New Roman"/>
              </w:rPr>
              <w:lastRenderedPageBreak/>
              <w:t>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685856"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wartości: systematyczność, </w:t>
            </w:r>
            <w:r w:rsidRPr="00696F14">
              <w:rPr>
                <w:rFonts w:ascii="Times New Roman" w:hAnsi="Times New Roman"/>
              </w:rPr>
              <w:lastRenderedPageBreak/>
              <w:t>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:rsidTr="00202FC8">
        <w:tc>
          <w:tcPr>
            <w:tcW w:w="14220" w:type="dxa"/>
            <w:gridSpan w:val="12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:rsidTr="00202FC8">
        <w:tc>
          <w:tcPr>
            <w:tcW w:w="2374" w:type="dxa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:rsidTr="00202FC8">
        <w:tc>
          <w:tcPr>
            <w:tcW w:w="14220" w:type="dxa"/>
            <w:gridSpan w:val="12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:rsidTr="00202FC8">
        <w:tc>
          <w:tcPr>
            <w:tcW w:w="2374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prowadzące do odkrywania </w:t>
            </w:r>
            <w:r w:rsidRPr="00696F14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prowadzące do odkrywania </w:t>
            </w:r>
            <w:r w:rsidRPr="00696F14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:rsidTr="001D0CE3"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0CE3">
        <w:tc>
          <w:tcPr>
            <w:tcW w:w="2303" w:type="dxa"/>
            <w:shd w:val="clear" w:color="auto" w:fill="auto"/>
          </w:tcPr>
          <w:p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</w:t>
            </w:r>
            <w:r w:rsidR="004414F7" w:rsidRPr="00696F14">
              <w:rPr>
                <w:rFonts w:ascii="Times New Roman" w:hAnsi="Times New Roman"/>
              </w:rPr>
              <w:lastRenderedPageBreak/>
              <w:t>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 xml:space="preserve">z aktywnością ruchową, gestami </w:t>
            </w:r>
            <w:r w:rsidR="00685856" w:rsidRPr="00696F14">
              <w:rPr>
                <w:rFonts w:ascii="Times New Roman" w:hAnsi="Times New Roman"/>
              </w:rPr>
              <w:lastRenderedPageBreak/>
              <w:t>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</w:t>
            </w:r>
            <w:r w:rsidRPr="00696F14">
              <w:rPr>
                <w:rFonts w:ascii="Times New Roman" w:hAnsi="Times New Roman"/>
              </w:rPr>
              <w:lastRenderedPageBreak/>
              <w:t>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 xml:space="preserve">z aktywnością ruchową, gestami </w:t>
            </w:r>
            <w:r w:rsidRPr="00696F14">
              <w:rPr>
                <w:rFonts w:ascii="Times New Roman" w:hAnsi="Times New Roman"/>
              </w:rPr>
              <w:lastRenderedPageBreak/>
              <w:t>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 xml:space="preserve">i </w:t>
            </w:r>
            <w:r w:rsidRPr="00696F14">
              <w:rPr>
                <w:rFonts w:ascii="Times New Roman" w:hAnsi="Times New Roman"/>
              </w:rPr>
              <w:lastRenderedPageBreak/>
              <w:t>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</w:t>
            </w:r>
            <w:r w:rsidRPr="00696F14">
              <w:rPr>
                <w:rFonts w:ascii="Times New Roman" w:hAnsi="Times New Roman"/>
              </w:rPr>
              <w:lastRenderedPageBreak/>
              <w:t xml:space="preserve">muzyczne w różnych sytuacjach zadaniowych. 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0CE3">
        <w:tc>
          <w:tcPr>
            <w:tcW w:w="2303" w:type="dxa"/>
            <w:shd w:val="clear" w:color="auto" w:fill="auto"/>
          </w:tcPr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</w:t>
            </w:r>
            <w:r w:rsidRPr="00696F14">
              <w:rPr>
                <w:rFonts w:ascii="Times New Roman" w:hAnsi="Times New Roman"/>
              </w:rPr>
              <w:lastRenderedPageBreak/>
              <w:t>rozpoznaje i śpiewa hymn Polski.</w:t>
            </w:r>
          </w:p>
          <w:p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</w:t>
            </w:r>
            <w:r w:rsidRPr="00696F14">
              <w:rPr>
                <w:rFonts w:ascii="Times New Roman" w:hAnsi="Times New Roman"/>
              </w:rPr>
              <w:lastRenderedPageBreak/>
              <w:t xml:space="preserve">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0CE3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 xml:space="preserve">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 xml:space="preserve">ych </w:t>
            </w:r>
            <w:r w:rsidR="00A23F29" w:rsidRPr="00696F14">
              <w:rPr>
                <w:rFonts w:ascii="Times New Roman" w:hAnsi="Times New Roman"/>
              </w:rPr>
              <w:lastRenderedPageBreak/>
              <w:t>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1D0CE3"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 xml:space="preserve">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gra melodie piosenek i </w:t>
            </w:r>
            <w:r w:rsidRPr="00696F14">
              <w:rPr>
                <w:rFonts w:ascii="Times New Roman" w:hAnsi="Times New Roman"/>
              </w:rPr>
              <w:lastRenderedPageBreak/>
              <w:t>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gra melodie piosenek i utworów instrumentalnych, do </w:t>
            </w:r>
            <w:r w:rsidRPr="00696F14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Gra nieliczne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1D0CE3"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Ma problem z </w:t>
            </w:r>
            <w:r w:rsidRPr="00696F14">
              <w:rPr>
                <w:rFonts w:ascii="Times New Roman" w:hAnsi="Times New Roman"/>
              </w:rPr>
              <w:lastRenderedPageBreak/>
              <w:t>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:rsidTr="007D6D42">
        <w:tc>
          <w:tcPr>
            <w:tcW w:w="14283" w:type="dxa"/>
            <w:gridSpan w:val="7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7D6D42"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</w:t>
            </w:r>
            <w:r w:rsidRPr="00696F14">
              <w:rPr>
                <w:rFonts w:ascii="Times New Roman" w:hAnsi="Times New Roman"/>
              </w:rPr>
              <w:lastRenderedPageBreak/>
              <w:t>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</w:t>
            </w:r>
            <w:r w:rsidRPr="00696F14">
              <w:rPr>
                <w:rFonts w:ascii="Times New Roman" w:hAnsi="Times New Roman"/>
              </w:rPr>
              <w:lastRenderedPageBreak/>
              <w:t>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</w:t>
            </w:r>
            <w:r w:rsidRPr="00696F14">
              <w:rPr>
                <w:rFonts w:ascii="Times New Roman" w:hAnsi="Times New Roman"/>
              </w:rPr>
              <w:lastRenderedPageBreak/>
              <w:t xml:space="preserve">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:rsidTr="007D6D42">
        <w:tc>
          <w:tcPr>
            <w:tcW w:w="14283" w:type="dxa"/>
            <w:gridSpan w:val="7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0B5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66345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2D46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74246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8ECE6-C21A-4AFB-B093-9DFF41D7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16112</Words>
  <Characters>96678</Characters>
  <Application>Microsoft Office Word</Application>
  <DocSecurity>0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4</cp:revision>
  <cp:lastPrinted>2017-04-24T17:54:00Z</cp:lastPrinted>
  <dcterms:created xsi:type="dcterms:W3CDTF">2023-08-21T11:24:00Z</dcterms:created>
  <dcterms:modified xsi:type="dcterms:W3CDTF">2023-08-21T11:27:00Z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