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color w:val="231F20"/>
          <w:sz w:val="28"/>
          <w:shd w:fill="FFFFFF" w:val="clear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  <w:br/>
        <w:t xml:space="preserve">oparte na </w:t>
      </w:r>
      <w:r>
        <w:rPr>
          <w:rFonts w:cs="Calibri" w:ascii="Calibri" w:hAnsi="Calibri" w:asciiTheme="minorHAnsi" w:cstheme="minorHAnsi" w:hAnsiTheme="minorHAnsi"/>
          <w:b/>
          <w:i/>
          <w:color w:val="231F20"/>
          <w:sz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>autorstwa Anny Zdziennickiej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89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1. Biologia jako nauka</w:t>
            </w:r>
          </w:p>
          <w:p>
            <w:pPr>
              <w:pStyle w:val="TableParagraph"/>
              <w:widowControl w:val="false"/>
              <w:spacing w:before="52" w:after="0"/>
              <w:ind w:left="4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biologię jako naukę o organizmach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przedmiot badań biologii jako nauki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4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wskazane cechy organizmów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cechy wspólne organizmów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0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wszystkie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wybrane dziedziny biologii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jedność budowy organizmów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4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2. Jak poznawać biologię?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obserwacje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doświadczenia jako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3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metodą naukową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korzysta ze źródeł wiedzy wskazanych przez nauczyciela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próbę kontrolną i próbę badawczą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3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zalety metody naukowej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cechy dobrego badacza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4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krytycznie analizuje informacje pochodzące z różnych źródeł wiedzy biologicznej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3. Obserwacje mikroskopowe</w:t>
            </w:r>
          </w:p>
          <w:p>
            <w:pPr>
              <w:pStyle w:val="Normal"/>
              <w:widowControl w:val="false"/>
              <w:spacing w:lineRule="auto" w:line="235" w:before="65" w:after="0"/>
              <w:ind w:left="227" w:right="605" w:hanging="172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wskazanych przez nauczyciela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proste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opisuje budowę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3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pacing w:lineRule="auto" w:line="235" w:before="65" w:after="0"/>
              <w:ind w:right="468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1" w:right="2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preparaty mikroskopowe, nastawia ostrość mikroskopu, rysuje obraz widziany pod mikroskopem optycznym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5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" w:after="0"/>
              <w:ind w:left="220" w:right="2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*</w:t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228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4. Składniki chemiczne organizmów</w:t>
            </w:r>
          </w:p>
          <w:p>
            <w:pPr>
              <w:pStyle w:val="Normal"/>
              <w:widowControl w:val="fals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trzy najważniejsze pierwiastki budujące organizm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sześć najważniejszych pierwiastków budujących organizm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30" w:hanging="170"/>
              <w:jc w:val="left"/>
              <w:rPr>
                <w:rFonts w:ascii="Calibri" w:hAnsi="Calibri" w:cs="Calibri" w:asciiTheme="minorHAnsi" w:cstheme="minorHAnsi" w:hAnsiTheme="minorHAnsi"/>
                <w:spacing w:val="-4"/>
                <w:kern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2"/>
                <w:sz w:val="17"/>
                <w:szCs w:val="22"/>
                <w:lang w:eastAsia="en-US" w:bidi="ar-SA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exact" w:line="206" w:before="2" w:after="0"/>
              <w:ind w:left="226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 i omawia ich role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związki chemiczne są zbudowane z kilku pierwiastków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1" w:after="0"/>
              <w:ind w:left="1657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348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5. Budowa komórki zwierzęcej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komórkę jako podstawową jednostkę życia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jedno-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right="9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wielokomórkowych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preparat nabłonka przygotowany przez nauczyciela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5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komórkę nazywamy podstawową jednostką organizmu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9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organelle komórki zwierzęcej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28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kształty komórek zwierzęcych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budowę komórki zwierzęcej na podstawie ilustracji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30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elementy budowy komórki zwierzęcej i omawia ich funkcje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 nabłonka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organelle komórki zwierzęcej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dowolnego materiału tworzy model komórki, zachowując cechy organelli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samodzielnie wykonuje preparat nabłonka i rysuje dokładny obraz widziany pod mikroskopem,</w:t>
            </w:r>
          </w:p>
          <w:p>
            <w:pPr>
              <w:pStyle w:val="Normal"/>
              <w:widowControl w:val="false"/>
              <w:spacing w:lineRule="auto" w:line="235" w:before="3" w:after="0"/>
              <w:ind w:left="225" w:right="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27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6. Komórka roślinna. Inne rodzaje komórek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exact" w:line="20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 moczarki kanadyjskiej przygotowany przez nauczyciela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komórki bezjądrowej i jądrowej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7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organelle wskazane przez nauczyciela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są komórki jądrowe i bezjądrowe oraz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odróżnia pod mikroskopem elementy budowy komórki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elementów komórki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rysuje obraz obiektu obserwowanego pod mikroskopem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3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819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7. Samożywność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3" w:right="32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odżywianie się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samożywność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samożywnych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2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1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substancje biorące udział w fotosyntezie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13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wymienia produkty fotosyntezy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51" w:right="5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niezbędne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substraty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produkty fotosyntezy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6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omawia sposoby wykorzystania przez roślinę produktów fotosyntezy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na czym polega fotosynteza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światła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i omawia przebieg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wykazujące wpływ dwutlenku węgla</w:t>
            </w:r>
          </w:p>
          <w:p>
            <w:pPr>
              <w:pStyle w:val="Normal"/>
              <w:widowControl w:val="false"/>
              <w:spacing w:lineRule="exact" w:line="207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intensywność fotosyntezy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przystosowanie roślin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8. Cudzożywność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2" w:right="58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cudzożywność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3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cudzożywnych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cudzożywności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37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opisuje różne sposoby odżywiania się zwierząt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w jaki sposób wskazany organizm cudzożywny pobiera pokarm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17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sposoby cudzożywności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51" w:right="21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rodzaje cudzożywności występujące u różnych grup organizmów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1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organizmów odżywiających się martwą substancją organiczną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214" w:right="245" w:hanging="159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kern w:val="0"/>
                <w:sz w:val="17"/>
                <w:szCs w:val="22"/>
                <w:lang w:eastAsia="en-US" w:bidi="ar-SA"/>
              </w:rPr>
              <w:t>Sposoby oddychania organizmów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19" w:right="28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8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czym jest oddychanie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oddychania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wyróżnia oddychanie tlenowe i fermentację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produktem fermentacji drożdży jest dwutlenek węgla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oddychania komórkowego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fermentacji w komórce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5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narządy wymiany gazowej zwierząt lądowych i wodnych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przebieg oddychania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20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warunki przebiegu oddychania i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wymianę gazową u roślin i zwierząt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wydzielanie dwutlenku węgla przez drożdże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związek budowy narządów wymiany gazowej ze środowiskiem życia organizmów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7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310" w:hanging="254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10. Klasyfikacja organizmów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30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4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jednostki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systematyka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definicję gatunku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0" w:right="5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hierarchiczną strukturę jednostek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królestwo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7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przyporządkowuje organizm do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wcześniejsze i współczesne zasady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zasady nadawania nazw gatunkom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podstawie których można je zaklasyfikować do danego królestwa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uzasadnia konieczność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jednostki klasyfikacji zwierząt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3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jednostkami klasyfikacji roślin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11. Wirusy i bakterie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wyjaśnia,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morfologiczne bakterii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różnorodność form morfologicznych bakterii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 organizmów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wirusów i bakterii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exact" w:line="204" w:before="0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morfologiczne bakterii widoczne w preparacie mikroskopowym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598" w:leader="none"/>
              </w:tabs>
              <w:spacing w:lineRule="exact" w:line="205" w:before="0" w:after="0"/>
              <w:ind w:left="225" w:right="10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lub na ilustracji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wpływ bakterii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organizmu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prezentuje wszystkie czynności życiowe bakterii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widowControl w:val="false"/>
              <w:spacing w:lineRule="exact" w:line="205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otrzymywaniem jogurtu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ich przenoszenia oraz zasady zapobiegania tym chorobom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3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3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12. Różnorodność protistów</w:t>
            </w:r>
          </w:p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miejsca występowania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grupy organizmów należących do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wyszukuje protisty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8" w:leader="none"/>
              </w:tabs>
              <w:spacing w:lineRule="auto" w:line="235" w:before="1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6" w:right="3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różnorodność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3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przedstawicieli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wskazanych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69" w:after="0"/>
              <w:ind w:left="226" w:right="3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grupy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1" w:after="0"/>
              <w:ind w:left="226" w:right="20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chorobotwórcze znaczenie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2" w:after="0"/>
              <w:ind w:left="226" w:right="-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protistów – oddychanie, odżywianie, rozmnażanie się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exact" w:line="199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0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pacing w:lineRule="auto" w:line="235" w:before="65" w:after="0"/>
              <w:ind w:left="56" w:right="225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czynności życiowe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3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choroby wywoływane przez protisty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6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rozpoznaje protisty pod mikroskopem, rysuje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22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z pomocą nauczyciela opisuje budowę protistów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zagrożenia epidemiologiczne chorobami wywoływanymi przez protisty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4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wyszukuje protisty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9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obrazie mikroskopowym, rysuje i opisuje budowę protistów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13. Budowa</w:t>
            </w:r>
          </w:p>
          <w:p>
            <w:pPr>
              <w:pStyle w:val="Normal"/>
              <w:widowControl w:val="false"/>
              <w:spacing w:lineRule="auto" w:line="235" w:before="1" w:after="0"/>
              <w:ind w:left="31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różnorodność grzybów. Porosty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środowiska życia grzybów i porostów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grzybów i porostów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31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naturalnego lub ilustracji opisuje budowę grzybów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31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wymienia sposoby rozmnażania się grzybów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grzybów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1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wskazaną czynność życiową grzybów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dla człowieka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27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grzybów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różnorodność budowy grzybów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oddychania i odżywiania się grzybów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znaczenie poszczególnych komponentów w budowie plechy porostu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różne formy morfologiczne porostów i podaje ich nazwy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rozmnażanie się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14. Tkanki roślinne</w:t>
            </w:r>
          </w:p>
          <w:p>
            <w:pPr>
              <w:pStyle w:val="TableParagraph"/>
              <w:widowControl w:val="false"/>
              <w:spacing w:lineRule="auto" w:line="235" w:before="59" w:after="0"/>
              <w:ind w:left="306" w:right="297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tkanka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rodzaje tkanek roślinnych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na ilustracji tkanki roślinne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14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najważniejsze funkcje wskazanych tkanek roślinnych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4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rozmieszczenie wskazanych tkanek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organizmie roślinnym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rodzaje tkanek roślinnych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rozpoznaje wskazane tkanki roślinne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rodzaje tkanek roślinnych obserwowanych pod mikroskopem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1" w:after="0"/>
              <w:ind w:left="51" w:right="2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3" w:right="198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15. Korzeń – organ podziemny rośliny</w:t>
            </w:r>
          </w:p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4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funkcje korzenia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rozpoznaje systemy korzeniowe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modyfikacje korzeni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6" w:right="19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modyfikacji korzenia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5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adaptacją do środowiska zajmowanego przez roślinę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17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 w:before="0" w:after="0"/>
              <w:ind w:left="225" w:right="188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materiału roślinnego klasyfikuje przekształcone korzenie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16. Pęd. Budowa</w:t>
            </w:r>
          </w:p>
          <w:p>
            <w:pPr>
              <w:pStyle w:val="Normal"/>
              <w:widowControl w:val="false"/>
              <w:spacing w:lineRule="exact" w:line="206" w:before="0" w:after="0"/>
              <w:ind w:left="31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funkcje łodygi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4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elementów budowy zewnętrznej pędu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exact" w:line="206" w:before="0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łodygi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51" w:right="1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różnicę między pędem a łodygą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części łodygi roślin zielnych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pędu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17. Liść – wytwórnia pokarmu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liści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18" w:right="3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elementy budowy liścia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18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materiale zielnikowym lub ilustracji wykazuje związek budowy liścia</w:t>
            </w:r>
          </w:p>
          <w:p>
            <w:pPr>
              <w:pStyle w:val="Normal"/>
              <w:widowControl w:val="false"/>
              <w:spacing w:lineRule="auto" w:line="235" w:before="3" w:after="0"/>
              <w:ind w:left="225" w:right="30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materiału zielnikowego lub ilustracji rozpoznaje różne modyfikacje liści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0" w:right="2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modyfikacje liści ze względu na środowisko zajmowane przez roślinę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5" w:leader="none"/>
              </w:tabs>
              <w:spacing w:lineRule="auto" w:line="235" w:before="2" w:after="0"/>
              <w:ind w:left="224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0" w:right="5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18. Mchy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18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50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elementów budowy mchów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35" w:before="65" w:after="0"/>
              <w:ind w:right="29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widowControl w:val="false"/>
              <w:spacing w:lineRule="exact" w:line="205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wyjaśnia ich funkcje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447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mchów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 w:before="0" w:after="0"/>
              <w:ind w:left="226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mchów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6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mchy uważane są za najprostsze rośliny lądowe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według opisu przeprowadza doświadczenie wykazujące zdolność wchłaniania wody przez mchy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17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doświadczenie wykazujące zdolność wchłaniania wody przez mchy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informacji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5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 budowie mchów wykazuje ich rolę w przyrodzie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19. Paprotniki</w:t>
            </w:r>
          </w:p>
          <w:p>
            <w:pPr>
              <w:pStyle w:val="Normal"/>
              <w:widowControl w:val="fals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auto" w:line="235" w:before="70" w:after="0"/>
              <w:ind w:right="13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4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organów paproci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organów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</w:t>
            </w:r>
          </w:p>
          <w:p>
            <w:pPr>
              <w:pStyle w:val="Normal"/>
              <w:widowControl w:val="false"/>
              <w:spacing w:lineRule="auto" w:line="235" w:before="1" w:after="0"/>
              <w:ind w:left="226" w:right="7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paprotników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pięć gatunków rodzimych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18" w:right="100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osiem gatunków rodzimych paprotników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3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budowę poszczególnych organów u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3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9"/>
        <w:gridCol w:w="2268"/>
        <w:gridCol w:w="2267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20. Nagonasienne</w:t>
            </w:r>
          </w:p>
          <w:p>
            <w:pPr>
              <w:pStyle w:val="TableParagraph"/>
              <w:widowControl w:val="false"/>
              <w:spacing w:lineRule="auto" w:line="235" w:before="61" w:after="0"/>
              <w:ind w:left="309" w:right="1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kwiatów i nasion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8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pacing w:lineRule="exact" w:line="205" w:before="62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sosny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przystosowania roślin nagonasiennych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warunków życia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roślin nagonasiennych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środowiska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 i dla człowieka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221" w:right="33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5" w:right="1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rodzime gatunki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6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21. Okrytonasienne</w:t>
            </w:r>
          </w:p>
          <w:p>
            <w:pPr>
              <w:pStyle w:val="TableParagraph"/>
              <w:widowControl w:val="false"/>
              <w:spacing w:before="57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4" w:after="0"/>
              <w:ind w:left="221" w:right="2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kwiatu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1" w:right="12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zapylania kwiatów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268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cykl rozwojowy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kwiatostany ułatwiają zapylanie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4" w:right="21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budowy kwiatu ze sposobem zapylania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22. Rozprzestrzenianie się roślin okrytonasiennych</w:t>
            </w:r>
          </w:p>
          <w:p>
            <w:pPr>
              <w:pStyle w:val="Tretekstu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17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30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przedstawia sposoby rozprzestrzeniania się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elementy łodyg służące do rozmnażania wegetatywnego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5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etapy kiełkowania nasion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0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fragmenty pędów służące</w:t>
            </w:r>
          </w:p>
          <w:p>
            <w:pPr>
              <w:pStyle w:val="Normal"/>
              <w:widowControl w:val="false"/>
              <w:spacing w:lineRule="auto" w:line="235" w:before="2" w:after="0"/>
              <w:ind w:left="226" w:right="5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5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zmiany zachodzące w kwiecie po zapyleniu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rolę owocni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klasyfikacji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4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poszczególnych elementów nasienia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pędzie fragmenty, które mogą posłużyć 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2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wpływ różnych czynników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przeprowadza doświadczenie wykazujące wpływ wody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widowControl w:val="false"/>
              <w:spacing w:lineRule="exact" w:line="206" w:before="0" w:after="0"/>
              <w:ind w:left="226" w:right="5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06" w:before="62" w:after="0"/>
              <w:ind w:left="56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23. Znaczenie</w:t>
            </w:r>
          </w:p>
          <w:p>
            <w:pPr>
              <w:pStyle w:val="Normal"/>
              <w:widowControl w:val="false"/>
              <w:spacing w:lineRule="auto" w:line="235" w:before="2" w:after="0"/>
              <w:ind w:left="313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przegląd roślin okrytonasiennych</w:t>
            </w:r>
          </w:p>
          <w:p>
            <w:pPr>
              <w:pStyle w:val="Normal"/>
              <w:widowControl w:val="fals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6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pacing w:lineRule="auto" w:line="235" w:before="70" w:after="0"/>
              <w:ind w:left="50" w:right="27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14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8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9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color w:val="231F2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LibreOffice/7.1.1.2$Windows_X86_64 LibreOffice_project/fe0b08f4af1bacafe4c7ecc87ce55bb426164676</Application>
  <AppVersion>15.0000</AppVersion>
  <Pages>7</Pages>
  <Words>2957</Words>
  <Characters>19485</Characters>
  <CharactersWithSpaces>21796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>Małgorzata Bohdanowicz</cp:lastModifiedBy>
  <dcterms:modified xsi:type="dcterms:W3CDTF">2018-08-07T12:44:00Z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