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1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A63">
        <w:rPr>
          <w:rFonts w:ascii="Times New Roman" w:hAnsi="Times New Roman" w:cs="Times New Roman"/>
          <w:b/>
          <w:sz w:val="24"/>
          <w:szCs w:val="24"/>
        </w:rPr>
        <w:t>E-mail:skola@sosgacrnr.sk</w:t>
      </w:r>
      <w:proofErr w:type="spellEnd"/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Pr="003A6A63" w:rsidRDefault="00FA6006" w:rsidP="003A6A63">
      <w:pPr>
        <w:pStyle w:val="Hlavi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3pt;margin-top:8.5pt;width:454.45pt;height:1.4pt;flip:y;z-index:251658240" o:connectortype="straight"/>
        </w:pict>
      </w:r>
    </w:p>
    <w:p w:rsidR="003A6A63" w:rsidRPr="003A6A63" w:rsidRDefault="003A6A63" w:rsidP="003A6A63">
      <w:pPr>
        <w:rPr>
          <w:rFonts w:ascii="Times New Roman" w:hAnsi="Times New Roman" w:cs="Times New Roman"/>
          <w:sz w:val="24"/>
          <w:szCs w:val="24"/>
        </w:rPr>
      </w:pPr>
    </w:p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Pr="00AB4216" w:rsidRDefault="003A6A63" w:rsidP="003A6A63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3A6A63" w:rsidRDefault="003A6A63" w:rsidP="003A6A6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Libreto</w:t>
      </w:r>
      <w:r w:rsidRPr="00AB4216">
        <w:rPr>
          <w:rFonts w:ascii="Times New Roman" w:hAnsi="Times New Roman" w:cs="Times New Roman"/>
          <w:b/>
          <w:i/>
          <w:sz w:val="44"/>
          <w:szCs w:val="44"/>
        </w:rPr>
        <w:t xml:space="preserve"> k praktickej časti </w:t>
      </w:r>
      <w:r w:rsidR="00A06478">
        <w:rPr>
          <w:rFonts w:ascii="Times New Roman" w:hAnsi="Times New Roman" w:cs="Times New Roman"/>
          <w:b/>
          <w:i/>
          <w:sz w:val="44"/>
          <w:szCs w:val="44"/>
        </w:rPr>
        <w:t>maturitnej</w:t>
      </w:r>
      <w:r w:rsidRPr="00AB4216">
        <w:rPr>
          <w:rFonts w:ascii="Times New Roman" w:hAnsi="Times New Roman" w:cs="Times New Roman"/>
          <w:b/>
          <w:i/>
          <w:sz w:val="44"/>
          <w:szCs w:val="44"/>
        </w:rPr>
        <w:t xml:space="preserve"> skúšky</w:t>
      </w:r>
    </w:p>
    <w:p w:rsidR="003A6A63" w:rsidRDefault="003A6A63" w:rsidP="003A6A6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Slávnostné stolovanie pri príležitosti spoločenskej udalosti</w:t>
      </w:r>
    </w:p>
    <w:p w:rsidR="003A6A63" w:rsidRPr="00AB4216" w:rsidRDefault="003A6A63" w:rsidP="003A6A6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Čašník, servírka</w:t>
      </w:r>
    </w:p>
    <w:p w:rsidR="003A6A63" w:rsidRDefault="003A6A63" w:rsidP="003A6A63"/>
    <w:p w:rsidR="003A6A63" w:rsidRDefault="003A6A63" w:rsidP="003A6A63"/>
    <w:p w:rsidR="003A6A63" w:rsidRDefault="003A6A63" w:rsidP="003A6A63">
      <w:pPr>
        <w:rPr>
          <w:rFonts w:ascii="Times New Roman" w:hAnsi="Times New Roman"/>
          <w:b/>
          <w:i/>
          <w:sz w:val="44"/>
          <w:szCs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z w:val="44"/>
          <w:szCs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z w:val="44"/>
          <w:szCs w:val="44"/>
        </w:rPr>
      </w:pPr>
    </w:p>
    <w:p w:rsidR="003A6A63" w:rsidRDefault="003A6A63" w:rsidP="003A6A63">
      <w:pPr>
        <w:rPr>
          <w:rFonts w:ascii="Times New Roman" w:hAnsi="Times New Roman"/>
          <w:i/>
          <w:sz w:val="32"/>
          <w:szCs w:val="32"/>
        </w:rPr>
      </w:pPr>
    </w:p>
    <w:p w:rsidR="003A6A63" w:rsidRPr="00057F60" w:rsidRDefault="003A6A63" w:rsidP="003A6A63">
      <w:pPr>
        <w:rPr>
          <w:rFonts w:ascii="Times New Roman" w:hAnsi="Times New Roman"/>
          <w:i/>
          <w:sz w:val="32"/>
          <w:szCs w:val="32"/>
        </w:rPr>
      </w:pPr>
      <w:r w:rsidRPr="00057F60">
        <w:rPr>
          <w:rFonts w:ascii="Times New Roman" w:hAnsi="Times New Roman"/>
          <w:i/>
          <w:sz w:val="32"/>
          <w:szCs w:val="32"/>
        </w:rPr>
        <w:t xml:space="preserve">Dátum:       </w:t>
      </w:r>
      <w:r>
        <w:rPr>
          <w:rFonts w:ascii="Times New Roman" w:hAnsi="Times New Roman"/>
          <w:i/>
          <w:sz w:val="32"/>
          <w:szCs w:val="32"/>
        </w:rPr>
        <w:t xml:space="preserve">                                      </w:t>
      </w:r>
      <w:r w:rsidRPr="00057F60">
        <w:rPr>
          <w:rFonts w:ascii="Times New Roman" w:hAnsi="Times New Roman"/>
          <w:i/>
          <w:sz w:val="32"/>
          <w:szCs w:val="32"/>
        </w:rPr>
        <w:t>Vypracoval:</w:t>
      </w:r>
    </w:p>
    <w:p w:rsidR="003A6A63" w:rsidRPr="00791055" w:rsidRDefault="003A6A63" w:rsidP="003A6A63">
      <w:pPr>
        <w:rPr>
          <w:rFonts w:ascii="Times New Roman" w:hAnsi="Times New Roman"/>
          <w:b/>
          <w:i/>
          <w:sz w:val="144"/>
        </w:rPr>
      </w:pPr>
      <w:r w:rsidRPr="00057F60">
        <w:rPr>
          <w:rFonts w:ascii="Times New Roman" w:hAnsi="Times New Roman"/>
          <w:i/>
          <w:sz w:val="32"/>
          <w:szCs w:val="32"/>
        </w:rPr>
        <w:t>Školský rok:</w:t>
      </w:r>
      <w:r>
        <w:rPr>
          <w:rFonts w:ascii="Times New Roman" w:hAnsi="Times New Roman"/>
          <w:i/>
          <w:sz w:val="32"/>
          <w:szCs w:val="32"/>
        </w:rPr>
        <w:t xml:space="preserve">                                     </w:t>
      </w:r>
      <w:r w:rsidRPr="00057F60">
        <w:rPr>
          <w:rFonts w:ascii="Times New Roman" w:hAnsi="Times New Roman"/>
          <w:i/>
          <w:sz w:val="32"/>
          <w:szCs w:val="32"/>
        </w:rPr>
        <w:t>Trieda:</w:t>
      </w:r>
      <w:r w:rsidRPr="00791055">
        <w:rPr>
          <w:rFonts w:ascii="Times New Roman" w:hAnsi="Times New Roman"/>
          <w:b/>
          <w:i/>
          <w:sz w:val="144"/>
        </w:rPr>
        <w:br w:type="page"/>
      </w:r>
    </w:p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2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E-mail: skola@sosgacrnr.sk</w:t>
      </w:r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Pr="003A6A63" w:rsidRDefault="00FA6006" w:rsidP="003A6A63">
      <w:pPr>
        <w:pStyle w:val="Hlavi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-4.3pt;margin-top:8.5pt;width:454.45pt;height:1.4pt;flip:y;z-index:251663360" o:connectortype="straight"/>
        </w:pict>
      </w:r>
    </w:p>
    <w:p w:rsidR="003A6A63" w:rsidRDefault="003A6A63" w:rsidP="003A6A63"/>
    <w:p w:rsidR="003A6A63" w:rsidRDefault="003A6A63" w:rsidP="003A6A63"/>
    <w:p w:rsidR="003A6A63" w:rsidRPr="00791055" w:rsidRDefault="003A6A63" w:rsidP="003A6A63">
      <w:pPr>
        <w:jc w:val="center"/>
        <w:rPr>
          <w:rFonts w:ascii="Times New Roman" w:eastAsia="Calibri" w:hAnsi="Times New Roman" w:cs="Times New Roman"/>
          <w:b/>
          <w:i/>
          <w:sz w:val="44"/>
          <w:szCs w:val="40"/>
        </w:rPr>
      </w:pPr>
      <w:r w:rsidRPr="00791055">
        <w:rPr>
          <w:rFonts w:ascii="Times New Roman" w:eastAsia="Calibri" w:hAnsi="Times New Roman" w:cs="Times New Roman"/>
          <w:b/>
          <w:i/>
          <w:sz w:val="44"/>
          <w:szCs w:val="40"/>
        </w:rPr>
        <w:t xml:space="preserve">Charakteristika </w:t>
      </w:r>
      <w:r>
        <w:rPr>
          <w:rFonts w:ascii="Times New Roman" w:eastAsia="Calibri" w:hAnsi="Times New Roman" w:cs="Times New Roman"/>
          <w:b/>
          <w:i/>
          <w:sz w:val="44"/>
          <w:szCs w:val="40"/>
        </w:rPr>
        <w:t>slávnosti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Text má vystihovať tému slávnostnej tabule, príležitosť, pri akej sa hostina organizuje, históriu alebo súčasnosť uvedeného podujatia, charakterizovať jej podstatné znaky, uviesť význam danej hostiny, okruh hostí.....</w:t>
      </w:r>
    </w:p>
    <w:p w:rsidR="003A6A63" w:rsidRDefault="003A6A63" w:rsidP="003A6A63">
      <w:pPr>
        <w:rPr>
          <w:rFonts w:ascii="Calibri" w:eastAsia="Calibri" w:hAnsi="Calibri" w:cs="Times New Roman"/>
        </w:rPr>
      </w:pPr>
    </w:p>
    <w:p w:rsidR="003A6A63" w:rsidRDefault="003A6A63" w:rsidP="003A6A63">
      <w:pPr>
        <w:rPr>
          <w:rFonts w:ascii="Calibri" w:eastAsia="Calibri" w:hAnsi="Calibri" w:cs="Times New Roman"/>
        </w:rPr>
      </w:pPr>
    </w:p>
    <w:p w:rsidR="003A6A63" w:rsidRDefault="003A6A63" w:rsidP="003A6A63">
      <w:pPr>
        <w:rPr>
          <w:rFonts w:ascii="Calibri" w:eastAsia="Calibri" w:hAnsi="Calibri" w:cs="Times New Roman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3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E-mail: skola@sosgacrnr.sk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Pr="003A6A63" w:rsidRDefault="00FA6006" w:rsidP="003A6A63">
      <w:pPr>
        <w:pStyle w:val="Hlavi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4.3pt;margin-top:8.5pt;width:454.45pt;height:1.4pt;flip:y;z-index:251665408" o:connectortype="straight"/>
        </w:pict>
      </w:r>
    </w:p>
    <w:p w:rsidR="003A6A63" w:rsidRDefault="003A6A63" w:rsidP="003A6A63">
      <w:pPr>
        <w:rPr>
          <w:rFonts w:ascii="Times New Roman" w:hAnsi="Times New Roman"/>
          <w:b/>
          <w:i/>
          <w:sz w:val="28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Príhovor</w:t>
      </w:r>
    </w:p>
    <w:p w:rsidR="003A6A63" w:rsidRPr="00A02C6C" w:rsidRDefault="003A6A63" w:rsidP="003A6A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color w:val="000000"/>
        </w:rPr>
      </w:pPr>
      <w:r>
        <w:rPr>
          <w:rFonts w:asciiTheme="majorHAnsi" w:hAnsiTheme="majorHAnsi" w:cs="Times New Roman"/>
          <w:bCs/>
          <w:iCs/>
          <w:color w:val="000000"/>
        </w:rPr>
        <w:t>Štruktúra príhovoru je rovnaká ako pri každom slohovom útvare. ( Oslovenie, úvod – napísanie udalosti, dôvod oslavy, jadro – rozbor témy, vybratie niektorých zložiek, citáty..., záver –poďakovanie, vyjadrenie úcty..)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6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E-mail: skola@sosgacrnr.sk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Pr="003A6A63" w:rsidRDefault="00FA6006" w:rsidP="003A6A63">
      <w:pPr>
        <w:pStyle w:val="Hlavi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-4.3pt;margin-top:8.5pt;width:454.45pt;height:1.4pt;flip:y;z-index:251681792" o:connectortype="straight"/>
        </w:pict>
      </w:r>
    </w:p>
    <w:p w:rsidR="003A6A63" w:rsidRP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Pozvánka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000000"/>
        </w:rPr>
      </w:pPr>
      <w:r w:rsidRPr="000D5A64">
        <w:rPr>
          <w:rFonts w:ascii="Calibri" w:hAnsi="Calibri" w:cs="Calibri"/>
          <w:bCs/>
          <w:iCs/>
          <w:color w:val="000000"/>
        </w:rPr>
        <w:t>Cieľ pozvánky je osloviť adresáta</w:t>
      </w:r>
      <w:r>
        <w:rPr>
          <w:rFonts w:ascii="Calibri" w:hAnsi="Calibri" w:cs="Calibri"/>
          <w:bCs/>
          <w:iCs/>
          <w:color w:val="000000"/>
        </w:rPr>
        <w:t xml:space="preserve">, oznámiť mu všetky potrebné informácie týkajúce sa udalosti </w:t>
      </w:r>
    </w:p>
    <w:p w:rsidR="003A6A63" w:rsidRPr="000D5A64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 xml:space="preserve">( názov, druh akcie, údaje hostiteľa, informácie o čase a mieste konania, </w:t>
      </w:r>
      <w:proofErr w:type="spellStart"/>
      <w:r>
        <w:rPr>
          <w:rFonts w:ascii="Calibri" w:hAnsi="Calibri" w:cs="Calibri"/>
          <w:bCs/>
          <w:iCs/>
          <w:color w:val="000000"/>
        </w:rPr>
        <w:t>dress</w:t>
      </w:r>
      <w:proofErr w:type="spellEnd"/>
      <w:r>
        <w:rPr>
          <w:rFonts w:ascii="Calibri" w:hAnsi="Calibri" w:cs="Calibri"/>
          <w:bCs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</w:rPr>
        <w:t>code</w:t>
      </w:r>
      <w:proofErr w:type="spellEnd"/>
      <w:r>
        <w:rPr>
          <w:rFonts w:ascii="Calibri" w:hAnsi="Calibri" w:cs="Calibri"/>
          <w:bCs/>
          <w:iCs/>
          <w:color w:val="000000"/>
        </w:rPr>
        <w:t xml:space="preserve">, </w:t>
      </w:r>
      <w:proofErr w:type="spellStart"/>
      <w:r>
        <w:rPr>
          <w:rFonts w:ascii="Calibri" w:hAnsi="Calibri" w:cs="Calibri"/>
          <w:bCs/>
          <w:iCs/>
          <w:color w:val="000000"/>
        </w:rPr>
        <w:t>doprovod</w:t>
      </w:r>
      <w:proofErr w:type="spellEnd"/>
      <w:r>
        <w:rPr>
          <w:rFonts w:ascii="Calibri" w:hAnsi="Calibri" w:cs="Calibri"/>
          <w:bCs/>
          <w:iCs/>
          <w:color w:val="000000"/>
        </w:rPr>
        <w:t>, vyžiadanie potvrdenia účasti).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12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E-mail: skola@sosgacrnr.sk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Pr="003A6A63" w:rsidRDefault="00FA6006" w:rsidP="003A6A63">
      <w:pPr>
        <w:pStyle w:val="Hlavi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-4.3pt;margin-top:8.5pt;width:454.45pt;height:1.4pt;flip:y;z-index:251683840" o:connectortype="straight"/>
        </w:pic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3A6A63" w:rsidRPr="00FC0200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FC0200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Pracovný príkaz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6A63" w:rsidRPr="00FE4042" w:rsidRDefault="003A6A63" w:rsidP="003A6A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943634" w:themeColor="accent2" w:themeShade="BF"/>
        </w:rPr>
      </w:pPr>
      <w:r>
        <w:rPr>
          <w:rFonts w:ascii="Calibri" w:hAnsi="Calibri" w:cs="Calibri"/>
          <w:color w:val="000000"/>
        </w:rPr>
        <w:t xml:space="preserve">Obsahuje všetky náležitosti a údaje z objednávky </w:t>
      </w:r>
    </w:p>
    <w:p w:rsidR="003A6A63" w:rsidRDefault="003A6A63" w:rsidP="003A6A63">
      <w:pPr>
        <w:rPr>
          <w:rFonts w:ascii="Times New Roman" w:hAnsi="Times New Roman"/>
          <w:b/>
          <w:i/>
          <w:sz w:val="28"/>
        </w:rPr>
      </w:pPr>
    </w:p>
    <w:p w:rsidR="003A6A63" w:rsidRDefault="003A6A63" w:rsidP="003A6A63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Hostiteľ:</w:t>
      </w:r>
    </w:p>
    <w:p w:rsidR="003A6A63" w:rsidRDefault="003A6A63" w:rsidP="003A6A63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Dátum konania :</w:t>
      </w:r>
    </w:p>
    <w:p w:rsidR="003A6A63" w:rsidRDefault="003A6A63" w:rsidP="003A6A63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Čas konania:</w:t>
      </w:r>
    </w:p>
    <w:p w:rsidR="003A6A63" w:rsidRDefault="003A6A63" w:rsidP="003A6A63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Počet hostí  / ľubovoľný ,najmenej 20/:</w:t>
      </w:r>
    </w:p>
    <w:p w:rsidR="003A6A63" w:rsidRDefault="003A6A63" w:rsidP="003A6A63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Obsluha :</w:t>
      </w:r>
    </w:p>
    <w:p w:rsidR="003A6A63" w:rsidRDefault="003A6A63" w:rsidP="003A6A63">
      <w:pPr>
        <w:ind w:left="708" w:hanging="708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Tvar Tabule :</w:t>
      </w:r>
    </w:p>
    <w:p w:rsidR="003A6A63" w:rsidRPr="0039660B" w:rsidRDefault="003A6A63" w:rsidP="003A6A63">
      <w:pPr>
        <w:ind w:left="708" w:hanging="708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Spôsob obsluhy :</w:t>
      </w: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A06478" w:rsidRDefault="00A06478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4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E-mail: skola@sosgacrnr.sk</w:t>
      </w:r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Pr="003A6A63" w:rsidRDefault="00FA6006" w:rsidP="003A6A63">
      <w:pPr>
        <w:pStyle w:val="Hlavi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-4.3pt;margin-top:8.5pt;width:454.45pt;height:1.4pt;flip:y;z-index:251667456" o:connectortype="straight"/>
        </w:pict>
      </w:r>
    </w:p>
    <w:p w:rsidR="003A6A63" w:rsidRPr="00FC0200" w:rsidRDefault="003A6A63" w:rsidP="003A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  <w:t>Objednávka a potvrdenie objednávky</w:t>
      </w:r>
    </w:p>
    <w:p w:rsidR="003A6A63" w:rsidRDefault="003A6A63" w:rsidP="003A6A63">
      <w:pPr>
        <w:jc w:val="center"/>
        <w:rPr>
          <w:rFonts w:ascii="Calibri" w:hAnsi="Calibri" w:cs="Calibri"/>
          <w:sz w:val="28"/>
          <w:szCs w:val="28"/>
        </w:rPr>
      </w:pPr>
    </w:p>
    <w:p w:rsidR="003A6A63" w:rsidRPr="00D5146D" w:rsidRDefault="003A6A63" w:rsidP="003A6A63">
      <w:pPr>
        <w:jc w:val="center"/>
        <w:rPr>
          <w:rFonts w:ascii="Calibri" w:hAnsi="Calibri" w:cs="Calibri"/>
          <w:sz w:val="28"/>
          <w:szCs w:val="28"/>
        </w:rPr>
      </w:pPr>
      <w:r w:rsidRPr="00D5146D">
        <w:rPr>
          <w:rFonts w:ascii="Calibri" w:hAnsi="Calibri" w:cs="Calibri"/>
          <w:sz w:val="28"/>
          <w:szCs w:val="28"/>
        </w:rPr>
        <w:t>Meno a adresa objednávateľa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6A63" w:rsidRPr="00D5146D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5146D">
        <w:rPr>
          <w:rFonts w:ascii="Calibri" w:hAnsi="Calibri" w:cs="Calibri"/>
          <w:color w:val="000000"/>
          <w:sz w:val="28"/>
          <w:szCs w:val="28"/>
        </w:rPr>
        <w:t>Meno adresáta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D4D4D"/>
        </w:rPr>
      </w:pPr>
      <w:r>
        <w:rPr>
          <w:rFonts w:ascii="Calibri,Italic" w:hAnsi="Calibri,Italic" w:cs="Calibri,Italic"/>
          <w:i/>
          <w:iCs/>
          <w:color w:val="4D4D4D"/>
        </w:rPr>
        <w:t>(meno žiaka ako pracovníka gastronomického zariadenia)</w:t>
      </w:r>
    </w:p>
    <w:p w:rsidR="003A6A63" w:rsidRPr="00D5146D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5146D">
        <w:rPr>
          <w:rFonts w:ascii="Calibri" w:hAnsi="Calibri" w:cs="Calibri"/>
          <w:color w:val="000000"/>
          <w:sz w:val="28"/>
          <w:szCs w:val="28"/>
        </w:rPr>
        <w:t>Adresa zariadenia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A6A63" w:rsidRPr="00D5146D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5146D">
        <w:rPr>
          <w:rFonts w:ascii="Calibri" w:hAnsi="Calibri" w:cs="Calibri"/>
          <w:color w:val="000000"/>
          <w:sz w:val="28"/>
          <w:szCs w:val="28"/>
        </w:rPr>
        <w:t>Miesto</w:t>
      </w:r>
    </w:p>
    <w:p w:rsidR="003A6A63" w:rsidRPr="00D5146D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5146D">
        <w:rPr>
          <w:rFonts w:ascii="Calibri" w:hAnsi="Calibri" w:cs="Calibri"/>
          <w:color w:val="000000"/>
          <w:sz w:val="28"/>
          <w:szCs w:val="28"/>
        </w:rPr>
        <w:t>Dátum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A6A63" w:rsidRPr="00D5146D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5146D">
        <w:rPr>
          <w:rFonts w:ascii="Calibri" w:hAnsi="Calibri" w:cs="Calibri"/>
          <w:color w:val="000000"/>
          <w:sz w:val="28"/>
          <w:szCs w:val="28"/>
        </w:rPr>
        <w:t>Objednávka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D4D4D"/>
          <w:sz w:val="20"/>
          <w:szCs w:val="20"/>
        </w:rPr>
      </w:pPr>
      <w:r w:rsidRPr="00D5146D">
        <w:rPr>
          <w:rFonts w:ascii="Calibri" w:hAnsi="Calibri" w:cs="Calibri"/>
          <w:color w:val="000000"/>
          <w:sz w:val="28"/>
          <w:szCs w:val="28"/>
        </w:rPr>
        <w:t>Objednávam u Vás</w:t>
      </w:r>
      <w:r>
        <w:rPr>
          <w:rFonts w:ascii="Calibri" w:hAnsi="Calibri" w:cs="Calibri"/>
          <w:color w:val="000000"/>
        </w:rPr>
        <w:t xml:space="preserve"> ........... </w:t>
      </w:r>
      <w:r>
        <w:rPr>
          <w:rFonts w:ascii="Calibri,Italic" w:hAnsi="Calibri,Italic" w:cs="Calibri,Italic"/>
          <w:i/>
          <w:iCs/>
          <w:color w:val="4D4D4D"/>
          <w:sz w:val="20"/>
          <w:szCs w:val="20"/>
        </w:rPr>
        <w:t>text objednávky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6A63" w:rsidRPr="00D5146D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5146D">
        <w:rPr>
          <w:rFonts w:ascii="Calibri" w:hAnsi="Calibri" w:cs="Calibri"/>
          <w:color w:val="000000"/>
          <w:sz w:val="28"/>
          <w:szCs w:val="28"/>
        </w:rPr>
        <w:t>Zdvorilostná veta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4D4D4D"/>
          <w:sz w:val="20"/>
          <w:szCs w:val="20"/>
        </w:rPr>
      </w:pPr>
    </w:p>
    <w:p w:rsidR="003A6A63" w:rsidRPr="00D5146D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A6A63" w:rsidRPr="00D5146D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5146D">
        <w:rPr>
          <w:rFonts w:ascii="Calibri" w:hAnsi="Calibri" w:cs="Calibri"/>
          <w:color w:val="000000"/>
          <w:sz w:val="28"/>
          <w:szCs w:val="28"/>
        </w:rPr>
        <w:t>S pozdravom</w:t>
      </w:r>
    </w:p>
    <w:p w:rsidR="003A6A63" w:rsidRPr="00D5146D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5146D">
        <w:rPr>
          <w:rFonts w:ascii="Calibri" w:hAnsi="Calibri" w:cs="Calibri"/>
          <w:color w:val="000000"/>
          <w:sz w:val="28"/>
          <w:szCs w:val="28"/>
        </w:rPr>
        <w:t>podpis</w:t>
      </w:r>
    </w:p>
    <w:p w:rsidR="003A6A63" w:rsidRPr="00D5146D" w:rsidRDefault="003A6A63" w:rsidP="003A6A63">
      <w:pPr>
        <w:rPr>
          <w:sz w:val="28"/>
          <w:szCs w:val="28"/>
        </w:rPr>
      </w:pPr>
      <w:r w:rsidRPr="00D5146D">
        <w:rPr>
          <w:rFonts w:ascii="Calibri" w:hAnsi="Calibri" w:cs="Calibri"/>
          <w:color w:val="000000"/>
          <w:sz w:val="28"/>
          <w:szCs w:val="28"/>
        </w:rPr>
        <w:t>Meno objednávateľa</w:t>
      </w:r>
    </w:p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14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E-mail: skola@sosgacrnr.sk</w:t>
      </w:r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Pr="003A6A63" w:rsidRDefault="00FA6006" w:rsidP="003A6A63">
      <w:pPr>
        <w:pStyle w:val="Hlavi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-4.3pt;margin-top:8.5pt;width:454.45pt;height:1.4pt;flip:y;z-index:251687936" o:connectortype="straight"/>
        </w:pict>
      </w:r>
    </w:p>
    <w:p w:rsidR="003A6A63" w:rsidRDefault="003A6A63" w:rsidP="003A6A63"/>
    <w:p w:rsidR="003A6A63" w:rsidRDefault="003A6A63" w:rsidP="003A6A63">
      <w:pPr>
        <w:jc w:val="center"/>
      </w:pPr>
      <w:r>
        <w:rPr>
          <w:rFonts w:ascii="Times New Roman" w:hAnsi="Times New Roman"/>
          <w:b/>
          <w:i/>
          <w:sz w:val="44"/>
        </w:rPr>
        <w:t>Plán miestnosti a rozmiestnenie stolov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Nákres tvorí  tvar miestnosti  s vyznačením vstupných dverí (pre hostí i personál), umiestnenie stolov, stoličiek, prípadne príručných stolov s legendou.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</w:rPr>
        <w:t>Zasadací poriadok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Nákres slávnostnej tabule s vyznačením miest a mien hostí, ako budú pri tabuli usadení (môže byť vyznačený na nákrese plánu miestnosti).</w:t>
      </w:r>
    </w:p>
    <w:p w:rsidR="003A6A63" w:rsidRDefault="003A6A63" w:rsidP="003A6A63">
      <w:pPr>
        <w:pStyle w:val="Odsekzoznamu"/>
        <w:rPr>
          <w:b/>
          <w:sz w:val="28"/>
        </w:rPr>
      </w:pPr>
    </w:p>
    <w:p w:rsidR="003A6A63" w:rsidRDefault="003A6A63" w:rsidP="003A6A63">
      <w:pPr>
        <w:pStyle w:val="Odsekzoznamu"/>
        <w:rPr>
          <w:b/>
          <w:sz w:val="28"/>
        </w:rPr>
      </w:pPr>
    </w:p>
    <w:p w:rsidR="003A6A63" w:rsidRDefault="003A6A63" w:rsidP="003A6A63">
      <w:pPr>
        <w:pStyle w:val="Odsekzoznamu"/>
        <w:rPr>
          <w:b/>
          <w:sz w:val="28"/>
        </w:rPr>
      </w:pPr>
    </w:p>
    <w:p w:rsidR="003A6A63" w:rsidRDefault="003A6A63" w:rsidP="003A6A63">
      <w:pPr>
        <w:pStyle w:val="Odsekzoznamu"/>
        <w:rPr>
          <w:b/>
          <w:sz w:val="28"/>
        </w:rPr>
      </w:pPr>
    </w:p>
    <w:p w:rsidR="003A6A63" w:rsidRDefault="003A6A63" w:rsidP="003A6A63">
      <w:pPr>
        <w:pStyle w:val="Odsekzoznamu"/>
        <w:rPr>
          <w:b/>
          <w:sz w:val="28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Default="003A6A63" w:rsidP="003A6A63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3A6A63" w:rsidRPr="006901B9" w:rsidRDefault="003A6A63" w:rsidP="003A6A63">
      <w:pPr>
        <w:rPr>
          <w:rFonts w:ascii="Calibri" w:eastAsia="Calibri" w:hAnsi="Calibri" w:cs="Times New Roman"/>
          <w:sz w:val="32"/>
          <w:szCs w:val="32"/>
        </w:rPr>
      </w:pPr>
    </w:p>
    <w:p w:rsidR="003A6A63" w:rsidRDefault="003A6A63" w:rsidP="003A6A63">
      <w:r>
        <w:br w:type="page"/>
      </w:r>
    </w:p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5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E-mail: skola@sosgacrnr.sk</w:t>
      </w:r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Pr="003A6A63" w:rsidRDefault="00FA6006" w:rsidP="003A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0" type="#_x0000_t32" style="position:absolute;margin-left:-8.8pt;margin-top:12.7pt;width:454.45pt;height:1.4pt;flip:y;z-index:251669504" o:connectortype="straight"/>
        </w:pict>
      </w:r>
    </w:p>
    <w:p w:rsidR="003A6A63" w:rsidRDefault="003A6A63" w:rsidP="003A6A63"/>
    <w:p w:rsidR="003A6A63" w:rsidRDefault="003A6A63" w:rsidP="003A6A63">
      <w:pPr>
        <w:jc w:val="center"/>
        <w:rPr>
          <w:rFonts w:ascii="Times New Roman" w:hAnsi="Times New Roman"/>
          <w:b/>
          <w:i/>
          <w:shadow/>
          <w:sz w:val="44"/>
        </w:rPr>
      </w:pPr>
      <w:proofErr w:type="spellStart"/>
      <w:r w:rsidRPr="00185E35">
        <w:rPr>
          <w:rFonts w:ascii="Times New Roman" w:hAnsi="Times New Roman"/>
          <w:b/>
          <w:i/>
          <w:shadow/>
          <w:sz w:val="44"/>
        </w:rPr>
        <w:t>Kuvert</w:t>
      </w:r>
      <w:proofErr w:type="spellEnd"/>
    </w:p>
    <w:p w:rsidR="003A6A63" w:rsidRPr="00AD64C5" w:rsidRDefault="003A6A63" w:rsidP="003A6A63">
      <w:pPr>
        <w:tabs>
          <w:tab w:val="left" w:pos="975"/>
        </w:tabs>
        <w:rPr>
          <w:rFonts w:ascii="Script MT Bold" w:hAnsi="Script MT Bold"/>
          <w:b/>
          <w:i/>
          <w:sz w:val="44"/>
          <w:szCs w:val="44"/>
          <w:u w:val="single"/>
        </w:rPr>
      </w:pPr>
      <w:r w:rsidRPr="00AD64C5">
        <w:rPr>
          <w:rFonts w:ascii="Calibri" w:hAnsi="Calibri" w:cs="Calibri"/>
        </w:rPr>
        <w:t xml:space="preserve">Nákres obsahuje prestretie </w:t>
      </w:r>
      <w:proofErr w:type="spellStart"/>
      <w:r w:rsidRPr="00AD64C5">
        <w:rPr>
          <w:rFonts w:ascii="Calibri" w:hAnsi="Calibri" w:cs="Calibri"/>
        </w:rPr>
        <w:t>kuvertu</w:t>
      </w:r>
      <w:proofErr w:type="spellEnd"/>
      <w:r w:rsidRPr="00AD64C5">
        <w:rPr>
          <w:rFonts w:ascii="Calibri" w:hAnsi="Calibri" w:cs="Calibri"/>
        </w:rPr>
        <w:t xml:space="preserve"> pre jednu osobu vrátane tanierov, pohárov, príborov, dochucovacích prostriedkov, presne tak, ako bude na tabuli. Jednotlivé časti </w:t>
      </w:r>
      <w:proofErr w:type="spellStart"/>
      <w:r w:rsidRPr="00AD64C5">
        <w:rPr>
          <w:rFonts w:ascii="Calibri" w:hAnsi="Calibri" w:cs="Calibri"/>
        </w:rPr>
        <w:t>kuvertu</w:t>
      </w:r>
      <w:proofErr w:type="spellEnd"/>
      <w:r w:rsidRPr="00AD64C5">
        <w:rPr>
          <w:rFonts w:ascii="Calibri" w:hAnsi="Calibri" w:cs="Calibri"/>
        </w:rPr>
        <w:t xml:space="preserve"> sú označené číslami, ktoré sú potom priradené v legende popisom inventára. Čísla  zodpovedajú poradiu prestierania inventára na stôl. Nákres musí mať požadovanú grafickú úpravu, nie načrtnutý rukou!</w:t>
      </w:r>
    </w:p>
    <w:p w:rsidR="003A6A63" w:rsidRPr="00185E35" w:rsidRDefault="003A6A63" w:rsidP="003A6A63">
      <w:pPr>
        <w:rPr>
          <w:rFonts w:ascii="Times New Roman" w:hAnsi="Times New Roman"/>
          <w:b/>
          <w:i/>
          <w:sz w:val="36"/>
        </w:rPr>
      </w:pPr>
    </w:p>
    <w:p w:rsidR="003A6A63" w:rsidRPr="00185E35" w:rsidRDefault="003A6A63" w:rsidP="003A6A63">
      <w:pPr>
        <w:rPr>
          <w:rFonts w:ascii="Times New Roman" w:hAnsi="Times New Roman"/>
          <w:b/>
          <w:i/>
          <w:sz w:val="36"/>
        </w:rPr>
      </w:pPr>
    </w:p>
    <w:p w:rsidR="003A6A63" w:rsidRDefault="003A6A63" w:rsidP="003A6A63">
      <w:pPr>
        <w:rPr>
          <w:rFonts w:ascii="Times New Roman" w:hAnsi="Times New Roman"/>
          <w:b/>
          <w:i/>
          <w:sz w:val="36"/>
        </w:rPr>
      </w:pPr>
    </w:p>
    <w:p w:rsidR="003A6A63" w:rsidRDefault="003A6A63" w:rsidP="003A6A63">
      <w:pPr>
        <w:rPr>
          <w:rFonts w:ascii="Times New Roman" w:hAnsi="Times New Roman"/>
          <w:b/>
          <w:i/>
          <w:shadow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hadow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hadow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hadow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hadow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hadow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hadow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hadow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hadow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hadow/>
          <w:sz w:val="44"/>
        </w:rPr>
      </w:pPr>
    </w:p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7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E-mail: skola@sosgacrnr.sk</w:t>
      </w:r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Pr="003A6A63" w:rsidRDefault="00FA6006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06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-4.3pt;margin-top:8.5pt;width:454.45pt;height:1.4pt;flip:y;z-index:251671552" o:connectortype="straight"/>
        </w:pict>
      </w:r>
    </w:p>
    <w:p w:rsidR="003A6A63" w:rsidRPr="003A6A63" w:rsidRDefault="003A6A63" w:rsidP="003A6A63">
      <w:pPr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</w:p>
    <w:p w:rsidR="003A6A63" w:rsidRDefault="003A6A63" w:rsidP="003A6A63">
      <w:pPr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 xml:space="preserve">Slávnostné menu 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Obsahuje názvy jedál a nápojov v správnej gastronomickej postupnosti, bez gramatických a formálnych chýb. Vľavo sa uvádzajú jedlá a vpravo nápoje (príp. vľavo nápoje, vpravo jedlá alebo pod seba v poradí podávania). Odporúča sa vyhnúť „tajomným“ názvom, uprednostniť jednoznačné, zrozumiteľné názvy, dať si záležať na výbere a zložení jedál a priradení vhodných nápojov, dodržiavať gastronomické pravidlá, nezaraďovať klasické jedlá (slepačí vývar s rezancami, pečené kura s ryžou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alebo prírodný či vyprážaný rezeň... ). U vín je potrebné napísať aj vinohradnícku oblasť a ročník.</w:t>
      </w:r>
    </w:p>
    <w:p w:rsidR="003A6A63" w:rsidRPr="009B1FF2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9B1FF2">
        <w:rPr>
          <w:rFonts w:ascii="Calibri" w:hAnsi="Calibri" w:cs="Calibri"/>
          <w:b/>
          <w:color w:val="000000"/>
        </w:rPr>
        <w:t xml:space="preserve">Menu lístok bude obsahovať </w:t>
      </w:r>
      <w:r>
        <w:rPr>
          <w:rFonts w:ascii="Calibri" w:hAnsi="Calibri" w:cs="Calibri"/>
          <w:b/>
          <w:color w:val="000000"/>
        </w:rPr>
        <w:t>1</w:t>
      </w:r>
      <w:r w:rsidRPr="009B1FF2">
        <w:rPr>
          <w:rFonts w:ascii="Calibri" w:hAnsi="Calibri" w:cs="Calibri"/>
          <w:b/>
          <w:color w:val="000000"/>
        </w:rPr>
        <w:t xml:space="preserve"> hlavné jedl</w:t>
      </w:r>
      <w:r>
        <w:rPr>
          <w:rFonts w:ascii="Calibri" w:hAnsi="Calibri" w:cs="Calibri"/>
          <w:b/>
          <w:color w:val="000000"/>
        </w:rPr>
        <w:t>o</w:t>
      </w:r>
      <w:r w:rsidRPr="009B1FF2">
        <w:rPr>
          <w:rFonts w:ascii="Calibri" w:hAnsi="Calibri" w:cs="Calibri"/>
          <w:b/>
          <w:color w:val="000000"/>
        </w:rPr>
        <w:t>.</w:t>
      </w:r>
    </w:p>
    <w:p w:rsidR="003A6A63" w:rsidRPr="009B1FF2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Default="003A6A63" w:rsidP="003A6A63">
      <w:pPr>
        <w:rPr>
          <w:i/>
        </w:rPr>
      </w:pPr>
    </w:p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8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E-mail: skola@sosgacrnr.sk</w:t>
      </w:r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Default="00FA6006" w:rsidP="003A6A63">
      <w:pPr>
        <w:rPr>
          <w:i/>
        </w:rPr>
      </w:pPr>
      <w:r w:rsidRPr="00FA6006">
        <w:rPr>
          <w:noProof/>
          <w:lang w:eastAsia="en-US"/>
        </w:rPr>
        <w:pict>
          <v:shape id="_x0000_s1032" type="#_x0000_t32" style="position:absolute;margin-left:-4.3pt;margin-top:6.7pt;width:454.45pt;height:1.4pt;flip:y;z-index:251673600" o:connectortype="straight"/>
        </w:pict>
      </w:r>
    </w:p>
    <w:p w:rsidR="003A6A63" w:rsidRDefault="003A6A63" w:rsidP="003A6A63">
      <w:pPr>
        <w:rPr>
          <w:i/>
        </w:rPr>
      </w:pPr>
    </w:p>
    <w:p w:rsidR="003A6A63" w:rsidRDefault="003A6A63" w:rsidP="00A06478">
      <w:pPr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Charakteristika jedál</w:t>
      </w:r>
    </w:p>
    <w:p w:rsidR="003A6A63" w:rsidRPr="00AD64C5" w:rsidRDefault="003A6A63" w:rsidP="003A6A63">
      <w:pPr>
        <w:autoSpaceDE w:val="0"/>
        <w:autoSpaceDN w:val="0"/>
        <w:adjustRightInd w:val="0"/>
        <w:rPr>
          <w:rFonts w:ascii="Calibri" w:hAnsi="Calibri" w:cs="Calibri"/>
        </w:rPr>
      </w:pPr>
      <w:r w:rsidRPr="00AD64C5">
        <w:rPr>
          <w:rFonts w:ascii="Calibri" w:hAnsi="Calibri" w:cs="Calibri"/>
        </w:rPr>
        <w:t>Obsahuje názvy jedál v správnej gastronomickej postupnosti, bez gramatických a formálnych chýb. Odporúča sa vyhnúť „tajomným“ názvom, uprednostniť jednoznačné, zrozumiteľné názvy, dať si záležať na výbere a zložení jedál, dodržiavať gastronomické pravidlá, nezaraďovať klasické jedlá (slepačí vývar s rezancami, pečené kura s</w:t>
      </w:r>
      <w:r>
        <w:rPr>
          <w:rFonts w:ascii="Calibri" w:hAnsi="Calibri" w:cs="Calibri"/>
        </w:rPr>
        <w:t> </w:t>
      </w:r>
      <w:r w:rsidRPr="00AD64C5">
        <w:rPr>
          <w:rFonts w:ascii="Calibri" w:hAnsi="Calibri" w:cs="Calibri"/>
        </w:rPr>
        <w:t>ryžou</w:t>
      </w:r>
      <w:r>
        <w:rPr>
          <w:rFonts w:ascii="Calibri" w:hAnsi="Calibri" w:cs="Calibri"/>
        </w:rPr>
        <w:t xml:space="preserve"> </w:t>
      </w:r>
      <w:r w:rsidRPr="00AD64C5">
        <w:rPr>
          <w:rFonts w:ascii="Calibri" w:hAnsi="Calibri" w:cs="Calibri"/>
        </w:rPr>
        <w:t xml:space="preserve">alebo prírodný či vyprážaný rezeň... ). </w:t>
      </w:r>
    </w:p>
    <w:p w:rsidR="003A6A63" w:rsidRDefault="003A6A63" w:rsidP="003A6A63">
      <w:pPr>
        <w:rPr>
          <w:rFonts w:ascii="Times New Roman" w:hAnsi="Times New Roman"/>
          <w:b/>
          <w:i/>
          <w:sz w:val="44"/>
        </w:rPr>
      </w:pPr>
    </w:p>
    <w:p w:rsidR="003A6A63" w:rsidRDefault="003A6A63" w:rsidP="003A6A63">
      <w:pPr>
        <w:jc w:val="center"/>
        <w:rPr>
          <w:b/>
          <w:sz w:val="32"/>
          <w:szCs w:val="32"/>
          <w:u w:val="single"/>
        </w:rPr>
      </w:pPr>
    </w:p>
    <w:p w:rsidR="003A6A63" w:rsidRDefault="003A6A63" w:rsidP="003A6A63"/>
    <w:p w:rsidR="003A6A63" w:rsidRPr="00107B64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Default="003A6A63" w:rsidP="003A6A63"/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9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E-mail: skola@sosgacrnr.sk</w:t>
      </w:r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Pr="003A6A63" w:rsidRDefault="00FA6006" w:rsidP="003A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3" type="#_x0000_t32" style="position:absolute;margin-left:-4.3pt;margin-top:8.25pt;width:454.45pt;height:1.4pt;flip:y;z-index:251675648" o:connectortype="straight"/>
        </w:pict>
      </w:r>
    </w:p>
    <w:p w:rsidR="003A6A63" w:rsidRDefault="003A6A63" w:rsidP="003A6A63"/>
    <w:p w:rsidR="003A6A63" w:rsidRDefault="003A6A63" w:rsidP="003A6A63">
      <w:pPr>
        <w:jc w:val="center"/>
        <w:rPr>
          <w:rFonts w:ascii="Times New Roman" w:hAnsi="Times New Roman"/>
          <w:b/>
          <w:i/>
          <w:sz w:val="44"/>
        </w:rPr>
      </w:pPr>
      <w:r w:rsidRPr="00185E35">
        <w:rPr>
          <w:rFonts w:ascii="Times New Roman" w:hAnsi="Times New Roman"/>
          <w:b/>
          <w:i/>
          <w:sz w:val="44"/>
        </w:rPr>
        <w:t>Charakteristika nápojov</w:t>
      </w:r>
    </w:p>
    <w:p w:rsidR="003A6A63" w:rsidRPr="00AD64C5" w:rsidRDefault="003A6A63" w:rsidP="003A6A63">
      <w:pPr>
        <w:autoSpaceDE w:val="0"/>
        <w:autoSpaceDN w:val="0"/>
        <w:adjustRightInd w:val="0"/>
        <w:rPr>
          <w:rFonts w:ascii="Calibri" w:hAnsi="Calibri" w:cs="Calibri"/>
        </w:rPr>
      </w:pPr>
      <w:r w:rsidRPr="00AD64C5">
        <w:rPr>
          <w:rFonts w:ascii="Calibri" w:hAnsi="Calibri" w:cs="Calibri"/>
        </w:rPr>
        <w:t>Obsahuje názvy nápojov v správnej gastronomickej postupnosti, bez gramatických a formálnych chýb. Odporúča sa vyhnúť „tajomným“ názvom, uprednostniť jednoznačné, zrozumiteľné ná</w:t>
      </w:r>
      <w:r>
        <w:rPr>
          <w:rFonts w:ascii="Calibri" w:hAnsi="Calibri" w:cs="Calibri"/>
        </w:rPr>
        <w:t>zv</w:t>
      </w:r>
      <w:r w:rsidRPr="00AD64C5">
        <w:rPr>
          <w:rFonts w:ascii="Calibri" w:hAnsi="Calibri" w:cs="Calibri"/>
        </w:rPr>
        <w:t>y, dať si záležať na výbere vhodných nápojov, dodržiavať gastronomické pravidlá. U vín je potrebné napísať aj vin</w:t>
      </w:r>
      <w:r>
        <w:rPr>
          <w:rFonts w:ascii="Calibri" w:hAnsi="Calibri" w:cs="Calibri"/>
        </w:rPr>
        <w:t>ohradnícku</w:t>
      </w:r>
      <w:r w:rsidRPr="00AD64C5">
        <w:rPr>
          <w:rFonts w:ascii="Calibri" w:hAnsi="Calibri" w:cs="Calibri"/>
        </w:rPr>
        <w:t xml:space="preserve"> oblasť a ročník.</w:t>
      </w: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Default="003A6A63" w:rsidP="003A6A63">
      <w:pPr>
        <w:rPr>
          <w:rFonts w:ascii="Script MT Bold" w:hAnsi="Script MT Bold"/>
        </w:rPr>
      </w:pPr>
    </w:p>
    <w:p w:rsidR="003A6A63" w:rsidRPr="0036350B" w:rsidRDefault="003A6A63" w:rsidP="003A6A63">
      <w:pPr>
        <w:rPr>
          <w:rFonts w:ascii="Script MT Bold" w:hAnsi="Script MT Bold"/>
        </w:rPr>
      </w:pPr>
      <w:r w:rsidRPr="00AD64C5">
        <w:rPr>
          <w:rFonts w:ascii="Script MT Bold" w:hAnsi="Script MT Bold"/>
        </w:rPr>
        <w:tab/>
      </w:r>
      <w:r w:rsidRPr="00AD64C5">
        <w:rPr>
          <w:rFonts w:ascii="Script MT Bold" w:hAnsi="Script MT Bold"/>
        </w:rPr>
        <w:tab/>
      </w:r>
    </w:p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10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E-mail: skola@sosgacrnr.sk</w:t>
      </w:r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Pr="003A6A63" w:rsidRDefault="00FA6006" w:rsidP="003A6A63">
      <w:pPr>
        <w:pStyle w:val="Hlavi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-4.3pt;margin-top:8.5pt;width:454.45pt;height:1.4pt;flip:y;z-index:251677696" o:connectortype="straight"/>
        </w:pict>
      </w:r>
    </w:p>
    <w:p w:rsidR="003A6A63" w:rsidRPr="003A6A63" w:rsidRDefault="003A6A63" w:rsidP="003A6A6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A6A63" w:rsidRDefault="003A6A63" w:rsidP="003A6A63">
      <w:pPr>
        <w:pStyle w:val="Odsekzoznamu"/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Žiadanka na inventár</w:t>
      </w:r>
    </w:p>
    <w:p w:rsidR="003A6A63" w:rsidRDefault="003A6A63" w:rsidP="003A6A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žiadanke inventára musí byť uvedený všetok inventár a zariadenie, ktoré bude potrebné k slávnostnému stolovaniu. Musí byť rozlíšený prehľadne podľa materiálu, vrátane inventára na servis jedál a nápojov. Množstvo je závislé od počtu hostí.</w:t>
      </w:r>
    </w:p>
    <w:p w:rsidR="003A6A63" w:rsidRPr="00AD64C5" w:rsidRDefault="003A6A63" w:rsidP="003A6A63">
      <w:pPr>
        <w:tabs>
          <w:tab w:val="left" w:pos="975"/>
        </w:tabs>
        <w:jc w:val="both"/>
        <w:rPr>
          <w:rFonts w:ascii="Script MT Bold" w:hAnsi="Script MT Bold"/>
          <w:b/>
          <w:i/>
          <w:sz w:val="44"/>
          <w:szCs w:val="44"/>
          <w:u w:val="single"/>
        </w:rPr>
      </w:pPr>
    </w:p>
    <w:p w:rsidR="003A6A63" w:rsidRDefault="003A6A63" w:rsidP="003A6A63">
      <w:pPr>
        <w:tabs>
          <w:tab w:val="left" w:pos="1635"/>
        </w:tabs>
        <w:rPr>
          <w:rFonts w:ascii="Times New Roman" w:hAnsi="Times New Roman"/>
          <w:b/>
          <w:i/>
          <w:sz w:val="44"/>
        </w:rPr>
      </w:pPr>
    </w:p>
    <w:p w:rsidR="003A6A63" w:rsidRDefault="003A6A63" w:rsidP="003A6A63">
      <w:pPr>
        <w:tabs>
          <w:tab w:val="left" w:pos="1635"/>
        </w:tabs>
        <w:rPr>
          <w:rFonts w:ascii="Times New Roman" w:hAnsi="Times New Roman"/>
          <w:b/>
          <w:i/>
          <w:sz w:val="44"/>
        </w:rPr>
      </w:pPr>
    </w:p>
    <w:p w:rsidR="003A6A63" w:rsidRDefault="003A6A63" w:rsidP="003A6A63">
      <w:pPr>
        <w:tabs>
          <w:tab w:val="left" w:pos="1635"/>
        </w:tabs>
        <w:rPr>
          <w:rFonts w:ascii="Times New Roman" w:hAnsi="Times New Roman"/>
          <w:b/>
          <w:i/>
          <w:sz w:val="44"/>
        </w:rPr>
      </w:pPr>
    </w:p>
    <w:p w:rsidR="003A6A63" w:rsidRDefault="003A6A63" w:rsidP="003A6A63">
      <w:pPr>
        <w:tabs>
          <w:tab w:val="left" w:pos="1635"/>
        </w:tabs>
        <w:rPr>
          <w:rFonts w:ascii="Times New Roman" w:hAnsi="Times New Roman"/>
          <w:b/>
          <w:i/>
          <w:sz w:val="44"/>
        </w:rPr>
      </w:pPr>
    </w:p>
    <w:p w:rsidR="003A6A63" w:rsidRDefault="003A6A63" w:rsidP="003A6A63">
      <w:pPr>
        <w:tabs>
          <w:tab w:val="left" w:pos="1635"/>
        </w:tabs>
        <w:rPr>
          <w:rFonts w:ascii="Times New Roman" w:hAnsi="Times New Roman"/>
          <w:b/>
          <w:i/>
          <w:sz w:val="44"/>
        </w:rPr>
      </w:pPr>
    </w:p>
    <w:p w:rsidR="003A6A63" w:rsidRDefault="003A6A63" w:rsidP="003A6A63">
      <w:pPr>
        <w:tabs>
          <w:tab w:val="left" w:pos="1635"/>
        </w:tabs>
        <w:rPr>
          <w:rFonts w:ascii="Times New Roman" w:hAnsi="Times New Roman"/>
          <w:b/>
          <w:i/>
          <w:sz w:val="44"/>
        </w:rPr>
      </w:pPr>
    </w:p>
    <w:p w:rsidR="003A6A63" w:rsidRDefault="003A6A63" w:rsidP="003A6A63">
      <w:pPr>
        <w:tabs>
          <w:tab w:val="left" w:pos="1635"/>
        </w:tabs>
        <w:rPr>
          <w:rFonts w:ascii="Times New Roman" w:hAnsi="Times New Roman"/>
          <w:b/>
          <w:i/>
          <w:sz w:val="44"/>
        </w:rPr>
      </w:pPr>
    </w:p>
    <w:p w:rsidR="003A6A63" w:rsidRDefault="003A6A63" w:rsidP="003A6A63">
      <w:pPr>
        <w:tabs>
          <w:tab w:val="left" w:pos="1635"/>
        </w:tabs>
        <w:rPr>
          <w:rFonts w:ascii="Times New Roman" w:hAnsi="Times New Roman"/>
          <w:b/>
          <w:i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z w:val="44"/>
        </w:rPr>
      </w:pPr>
    </w:p>
    <w:p w:rsidR="003A6A63" w:rsidRDefault="003A6A63" w:rsidP="003A6A63">
      <w:pPr>
        <w:rPr>
          <w:rFonts w:ascii="Times New Roman" w:hAnsi="Times New Roman"/>
          <w:b/>
          <w:i/>
          <w:sz w:val="44"/>
        </w:rPr>
      </w:pPr>
    </w:p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11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E-mail: skola@sosgacrnr.sk</w:t>
      </w:r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Pr="003A6A63" w:rsidRDefault="00FA6006" w:rsidP="003A6A63">
      <w:pPr>
        <w:pStyle w:val="Hlavi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-4.3pt;margin-top:8.5pt;width:454.45pt;height:1.4pt;flip:y;z-index:251679744" o:connectortype="straight"/>
        </w:pict>
      </w:r>
    </w:p>
    <w:p w:rsidR="003A6A63" w:rsidRDefault="003A6A63" w:rsidP="003A6A63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A6A63" w:rsidRPr="00562C19" w:rsidRDefault="003A6A63" w:rsidP="003A6A63">
      <w:pPr>
        <w:jc w:val="center"/>
        <w:rPr>
          <w:i/>
          <w:sz w:val="44"/>
          <w:szCs w:val="44"/>
        </w:rPr>
      </w:pPr>
      <w:r w:rsidRPr="00562C19">
        <w:rPr>
          <w:rFonts w:ascii="Times New Roman" w:hAnsi="Times New Roman"/>
          <w:b/>
          <w:i/>
          <w:sz w:val="44"/>
          <w:szCs w:val="44"/>
        </w:rPr>
        <w:t>Kalkul</w:t>
      </w:r>
      <w:r>
        <w:rPr>
          <w:rFonts w:ascii="Times New Roman" w:hAnsi="Times New Roman"/>
          <w:b/>
          <w:i/>
          <w:sz w:val="44"/>
          <w:szCs w:val="44"/>
        </w:rPr>
        <w:t>ačný list - nápoje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114"/>
        <w:gridCol w:w="1114"/>
        <w:gridCol w:w="1280"/>
        <w:gridCol w:w="2089"/>
        <w:gridCol w:w="1963"/>
      </w:tblGrid>
      <w:tr w:rsidR="003A6A63" w:rsidRPr="00884903" w:rsidTr="009D29D1">
        <w:tc>
          <w:tcPr>
            <w:tcW w:w="1728" w:type="dxa"/>
          </w:tcPr>
          <w:p w:rsidR="003A6A63" w:rsidRPr="00884903" w:rsidRDefault="003A6A63" w:rsidP="009D29D1">
            <w:pPr>
              <w:contextualSpacing/>
              <w:rPr>
                <w:b/>
                <w:i/>
                <w:sz w:val="24"/>
                <w:szCs w:val="24"/>
              </w:rPr>
            </w:pPr>
            <w:r w:rsidRPr="00884903">
              <w:rPr>
                <w:b/>
                <w:i/>
                <w:sz w:val="24"/>
                <w:szCs w:val="24"/>
              </w:rPr>
              <w:t>Suroviny</w:t>
            </w: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osoba dcl</w:t>
            </w: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X osôb dcl</w:t>
            </w: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  <w:rPr>
                <w:b/>
                <w:i/>
                <w:sz w:val="24"/>
                <w:szCs w:val="24"/>
              </w:rPr>
            </w:pPr>
            <w:r w:rsidRPr="00884903">
              <w:rPr>
                <w:b/>
                <w:i/>
                <w:sz w:val="24"/>
                <w:szCs w:val="24"/>
              </w:rPr>
              <w:t xml:space="preserve">Cena za </w:t>
            </w:r>
            <w:r>
              <w:rPr>
                <w:b/>
                <w:i/>
                <w:sz w:val="24"/>
                <w:szCs w:val="24"/>
              </w:rPr>
              <w:t>jednotku</w:t>
            </w:r>
          </w:p>
        </w:tc>
        <w:tc>
          <w:tcPr>
            <w:tcW w:w="2089" w:type="dxa"/>
          </w:tcPr>
          <w:p w:rsidR="003A6A63" w:rsidRPr="00884903" w:rsidRDefault="003A6A63" w:rsidP="009D29D1">
            <w:pPr>
              <w:rPr>
                <w:b/>
                <w:i/>
              </w:rPr>
            </w:pPr>
            <w:r w:rsidRPr="00884903">
              <w:rPr>
                <w:b/>
                <w:i/>
              </w:rPr>
              <w:t xml:space="preserve">            Výpočet</w:t>
            </w: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rPr>
                <w:b/>
                <w:i/>
                <w:sz w:val="24"/>
                <w:szCs w:val="24"/>
              </w:rPr>
            </w:pPr>
            <w:r w:rsidRPr="00884903">
              <w:rPr>
                <w:b/>
                <w:i/>
                <w:sz w:val="24"/>
                <w:szCs w:val="24"/>
              </w:rPr>
              <w:t xml:space="preserve">Obstarávacia cena na </w:t>
            </w:r>
            <w:r>
              <w:rPr>
                <w:b/>
                <w:i/>
                <w:sz w:val="24"/>
                <w:szCs w:val="24"/>
              </w:rPr>
              <w:t>x osôb</w:t>
            </w: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D50955" w:rsidRDefault="003A6A63" w:rsidP="009D29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C80880" w:rsidRDefault="003A6A63" w:rsidP="009D29D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ind w:left="720"/>
              <w:contextualSpacing/>
              <w:jc w:val="center"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ind w:left="720"/>
              <w:contextualSpacing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  <w:tr w:rsidR="003A6A63" w:rsidRPr="00884903" w:rsidTr="009D29D1">
        <w:trPr>
          <w:trHeight w:hRule="exact" w:val="340"/>
        </w:trPr>
        <w:tc>
          <w:tcPr>
            <w:tcW w:w="1728" w:type="dxa"/>
          </w:tcPr>
          <w:p w:rsidR="003A6A63" w:rsidRPr="00884903" w:rsidRDefault="003A6A63" w:rsidP="009D29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114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280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2089" w:type="dxa"/>
          </w:tcPr>
          <w:p w:rsidR="003A6A63" w:rsidRPr="00884903" w:rsidRDefault="003A6A63" w:rsidP="009D29D1">
            <w:pPr>
              <w:contextualSpacing/>
            </w:pPr>
          </w:p>
        </w:tc>
        <w:tc>
          <w:tcPr>
            <w:tcW w:w="1963" w:type="dxa"/>
          </w:tcPr>
          <w:p w:rsidR="003A6A63" w:rsidRPr="00884903" w:rsidRDefault="003A6A63" w:rsidP="009D29D1">
            <w:pPr>
              <w:contextualSpacing/>
              <w:jc w:val="center"/>
            </w:pPr>
          </w:p>
        </w:tc>
      </w:tr>
    </w:tbl>
    <w:p w:rsidR="003A6A63" w:rsidRDefault="003A6A63" w:rsidP="003A6A63">
      <w:pPr>
        <w:tabs>
          <w:tab w:val="left" w:pos="7260"/>
        </w:tabs>
        <w:rPr>
          <w:b/>
          <w:i/>
          <w:sz w:val="24"/>
          <w:szCs w:val="24"/>
        </w:rPr>
      </w:pPr>
    </w:p>
    <w:p w:rsidR="003A6A63" w:rsidRDefault="003A6A63" w:rsidP="003A6A63">
      <w:pPr>
        <w:tabs>
          <w:tab w:val="left" w:pos="7260"/>
        </w:tabs>
        <w:rPr>
          <w:b/>
          <w:i/>
          <w:sz w:val="24"/>
          <w:szCs w:val="24"/>
        </w:rPr>
      </w:pPr>
      <w:r w:rsidRPr="000E034A">
        <w:rPr>
          <w:b/>
          <w:i/>
          <w:sz w:val="24"/>
          <w:szCs w:val="24"/>
        </w:rPr>
        <w:t xml:space="preserve">Cena 1 </w:t>
      </w:r>
      <w:proofErr w:type="spellStart"/>
      <w:r>
        <w:rPr>
          <w:b/>
          <w:i/>
          <w:sz w:val="24"/>
          <w:szCs w:val="24"/>
        </w:rPr>
        <w:t>osoba</w:t>
      </w:r>
      <w:r w:rsidRPr="000E034A">
        <w:rPr>
          <w:b/>
          <w:i/>
          <w:sz w:val="24"/>
          <w:szCs w:val="24"/>
        </w:rPr>
        <w:t>=Cena</w:t>
      </w:r>
      <w:proofErr w:type="spellEnd"/>
      <w:r w:rsidRPr="000E034A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xosôb</w:t>
      </w:r>
      <w:proofErr w:type="spellEnd"/>
      <w:r w:rsidRPr="000E034A">
        <w:rPr>
          <w:b/>
          <w:i/>
          <w:sz w:val="24"/>
          <w:szCs w:val="24"/>
        </w:rPr>
        <w:t>=</w:t>
      </w:r>
    </w:p>
    <w:p w:rsidR="003A6A63" w:rsidRDefault="003A6A63" w:rsidP="003A6A63"/>
    <w:p w:rsidR="003A6A63" w:rsidRDefault="003A6A63" w:rsidP="003A6A63"/>
    <w:p w:rsidR="003A6A63" w:rsidRDefault="003A6A63" w:rsidP="003A6A63"/>
    <w:p w:rsidR="003A6A63" w:rsidRPr="003A6A63" w:rsidRDefault="003A6A63" w:rsidP="003A6A63">
      <w:pPr>
        <w:pStyle w:val="Hlavika"/>
        <w:tabs>
          <w:tab w:val="clear" w:pos="4536"/>
          <w:tab w:val="left" w:pos="1701"/>
        </w:tabs>
        <w:ind w:left="170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6A63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748665" cy="775970"/>
            <wp:effectExtent l="19050" t="0" r="0" b="0"/>
            <wp:wrapTight wrapText="bothSides">
              <wp:wrapPolygon edited="0">
                <wp:start x="-550" y="0"/>
                <wp:lineTo x="-550" y="21211"/>
                <wp:lineTo x="21435" y="21211"/>
                <wp:lineTo x="21435" y="0"/>
                <wp:lineTo x="-550" y="0"/>
              </wp:wrapPolygon>
            </wp:wrapTight>
            <wp:docPr id="13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 logo skoly maledo hlavičk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A63">
        <w:rPr>
          <w:rFonts w:ascii="Times New Roman" w:hAnsi="Times New Roman" w:cs="Times New Roman"/>
          <w:sz w:val="24"/>
          <w:szCs w:val="24"/>
          <w:u w:val="single"/>
        </w:rPr>
        <w:t>SOŠ gastronómie a cestovného ruchu, Levická 40, Nitra</w:t>
      </w:r>
    </w:p>
    <w:p w:rsidR="003A6A63" w:rsidRPr="003A6A63" w:rsidRDefault="003A6A63" w:rsidP="003A6A63">
      <w:pPr>
        <w:pStyle w:val="Hlavika"/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E-mail: skola@sosgacrnr.sk</w:t>
      </w:r>
    </w:p>
    <w:p w:rsidR="003A6A63" w:rsidRPr="003A6A63" w:rsidRDefault="003A6A63" w:rsidP="003A6A63">
      <w:pPr>
        <w:pStyle w:val="Hlavika"/>
        <w:tabs>
          <w:tab w:val="left" w:pos="652"/>
          <w:tab w:val="left" w:pos="1701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63">
        <w:rPr>
          <w:rFonts w:ascii="Times New Roman" w:hAnsi="Times New Roman" w:cs="Times New Roman"/>
          <w:b/>
          <w:sz w:val="24"/>
          <w:szCs w:val="24"/>
        </w:rPr>
        <w:t>Tel.: 037/655111,6410 112, Fax: 037/651 4266</w:t>
      </w:r>
    </w:p>
    <w:p w:rsidR="003A6A63" w:rsidRDefault="00FA6006" w:rsidP="003A6A63">
      <w:pPr>
        <w:pStyle w:val="Hlavika"/>
      </w:pPr>
      <w:r>
        <w:rPr>
          <w:noProof/>
        </w:rPr>
        <w:pict>
          <v:shape id="_x0000_s1038" type="#_x0000_t32" style="position:absolute;margin-left:-4.3pt;margin-top:8.5pt;width:454.45pt;height:1.4pt;flip:y;z-index:251685888" o:connectortype="straight"/>
        </w:pict>
      </w:r>
    </w:p>
    <w:p w:rsidR="003A6A63" w:rsidRDefault="003A6A63" w:rsidP="003A6A63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A6A63" w:rsidRDefault="003A6A63" w:rsidP="003A6A63">
      <w:pPr>
        <w:jc w:val="center"/>
        <w:rPr>
          <w:rFonts w:ascii="Times New Roman" w:hAnsi="Times New Roman"/>
          <w:b/>
          <w:i/>
          <w:sz w:val="44"/>
        </w:rPr>
      </w:pPr>
      <w:r>
        <w:rPr>
          <w:rFonts w:ascii="Times New Roman" w:hAnsi="Times New Roman"/>
          <w:b/>
          <w:i/>
          <w:sz w:val="44"/>
        </w:rPr>
        <w:t>Organizačné a časové zabezpečenie hostiny</w:t>
      </w:r>
    </w:p>
    <w:p w:rsidR="003A6A63" w:rsidRPr="00AD64C5" w:rsidRDefault="003A6A63" w:rsidP="003A6A63">
      <w:pPr>
        <w:autoSpaceDE w:val="0"/>
        <w:autoSpaceDN w:val="0"/>
        <w:adjustRightInd w:val="0"/>
        <w:rPr>
          <w:rFonts w:ascii="Calibri" w:hAnsi="Calibri" w:cs="Calibri"/>
        </w:rPr>
      </w:pPr>
      <w:r w:rsidRPr="00AD64C5">
        <w:rPr>
          <w:rFonts w:ascii="Calibri" w:hAnsi="Calibri" w:cs="Calibri"/>
        </w:rPr>
        <w:t>Definovanie jednotlivých krokov priebehu hostiny je ťažiskom a jednou z najdôležitejších častí a preto mu treba venovať zvýšenú pozornosť.</w:t>
      </w:r>
    </w:p>
    <w:p w:rsidR="003A6A63" w:rsidRPr="00AD64C5" w:rsidRDefault="003A6A63" w:rsidP="003A6A63">
      <w:pPr>
        <w:autoSpaceDE w:val="0"/>
        <w:autoSpaceDN w:val="0"/>
        <w:adjustRightInd w:val="0"/>
        <w:rPr>
          <w:rFonts w:ascii="Calibri" w:hAnsi="Calibri" w:cs="Calibri"/>
        </w:rPr>
      </w:pPr>
      <w:r w:rsidRPr="00AD64C5">
        <w:rPr>
          <w:rFonts w:ascii="Calibri" w:hAnsi="Calibri" w:cs="Calibri"/>
        </w:rPr>
        <w:t xml:space="preserve"> Je potrebné opísať každý jeden úkon od uvítania hostí až po rozlúčenie a</w:t>
      </w:r>
      <w:r>
        <w:rPr>
          <w:rFonts w:ascii="Calibri" w:hAnsi="Calibri" w:cs="Calibri"/>
        </w:rPr>
        <w:t> </w:t>
      </w:r>
      <w:r w:rsidRPr="00AD64C5">
        <w:rPr>
          <w:rFonts w:ascii="Calibri" w:hAnsi="Calibri" w:cs="Calibri"/>
        </w:rPr>
        <w:t>vyúčtovanie</w:t>
      </w:r>
      <w:r>
        <w:rPr>
          <w:rFonts w:ascii="Calibri" w:hAnsi="Calibri" w:cs="Calibri"/>
        </w:rPr>
        <w:t xml:space="preserve"> ( prípravné práce, príprava slávnostnej tabule, organizácia obsluhy pri stolovaní, práce po ukončení prevádzky)</w:t>
      </w:r>
      <w:r w:rsidRPr="00AD64C5">
        <w:rPr>
          <w:rFonts w:ascii="Calibri" w:hAnsi="Calibri" w:cs="Calibri"/>
        </w:rPr>
        <w:t xml:space="preserve">. V bodoch sa uvádza každý krok podávania slávnostného obeda alebo večere (kľúčové slová: prezentácia, prinášanie, nalievanie, </w:t>
      </w:r>
      <w:proofErr w:type="spellStart"/>
      <w:r w:rsidRPr="00AD64C5">
        <w:rPr>
          <w:rFonts w:ascii="Calibri" w:hAnsi="Calibri" w:cs="Calibri"/>
        </w:rPr>
        <w:t>debarasovanie</w:t>
      </w:r>
      <w:proofErr w:type="spellEnd"/>
      <w:r w:rsidRPr="00AD64C5">
        <w:rPr>
          <w:rFonts w:ascii="Calibri" w:hAnsi="Calibri" w:cs="Calibri"/>
        </w:rPr>
        <w:t>, založenie, prekladanie a pod.).</w:t>
      </w:r>
    </w:p>
    <w:p w:rsidR="003A6A63" w:rsidRPr="00AD64C5" w:rsidRDefault="003A6A63" w:rsidP="003A6A63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</w:rPr>
      </w:pPr>
    </w:p>
    <w:p w:rsidR="003A6A63" w:rsidRPr="00AD64C5" w:rsidRDefault="003A6A63" w:rsidP="003A6A63">
      <w:pPr>
        <w:tabs>
          <w:tab w:val="left" w:pos="975"/>
        </w:tabs>
        <w:jc w:val="center"/>
        <w:rPr>
          <w:rFonts w:ascii="Script MT Bold" w:hAnsi="Script MT Bold"/>
          <w:b/>
          <w:i/>
          <w:sz w:val="44"/>
          <w:szCs w:val="44"/>
          <w:u w:val="single"/>
        </w:rPr>
      </w:pPr>
    </w:p>
    <w:p w:rsidR="003A6A63" w:rsidRDefault="003A6A63" w:rsidP="003A6A63">
      <w:pPr>
        <w:jc w:val="center"/>
        <w:rPr>
          <w:rFonts w:ascii="Times New Roman" w:hAnsi="Times New Roman"/>
          <w:b/>
          <w:i/>
          <w:sz w:val="44"/>
        </w:rPr>
      </w:pPr>
    </w:p>
    <w:p w:rsidR="00B93711" w:rsidRDefault="00B93711"/>
    <w:sectPr w:rsidR="00B93711" w:rsidSect="00FA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cript MT Bold">
    <w:altName w:val="Times New Roman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6A63"/>
    <w:rsid w:val="003A6A63"/>
    <w:rsid w:val="00A06478"/>
    <w:rsid w:val="00B93711"/>
    <w:rsid w:val="00FA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5" type="connector" idref="#_x0000_s1031"/>
        <o:r id="V:Rule16" type="connector" idref="#_x0000_s1039"/>
        <o:r id="V:Rule17" type="connector" idref="#_x0000_s1035"/>
        <o:r id="V:Rule18" type="connector" idref="#_x0000_s1033"/>
        <o:r id="V:Rule19" type="connector" idref="#_x0000_s1027"/>
        <o:r id="V:Rule20" type="connector" idref="#_x0000_s1036"/>
        <o:r id="V:Rule21" type="connector" idref="#_x0000_s1029"/>
        <o:r id="V:Rule22" type="connector" idref="#_x0000_s1032"/>
        <o:r id="V:Rule23" type="connector" idref="#_x0000_s1026"/>
        <o:r id="V:Rule24" type="connector" idref="#_x0000_s1037"/>
        <o:r id="V:Rule25" type="connector" idref="#_x0000_s1028"/>
        <o:r id="V:Rule26" type="connector" idref="#_x0000_s1030"/>
        <o:r id="V:Rule27" type="connector" idref="#_x0000_s1034"/>
        <o:r id="V:Rule2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6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6A63"/>
    <w:pPr>
      <w:ind w:left="720"/>
      <w:contextualSpacing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A6A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A6A6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 NR</dc:creator>
  <cp:keywords/>
  <dc:description/>
  <cp:lastModifiedBy>Marika</cp:lastModifiedBy>
  <cp:revision>3</cp:revision>
  <dcterms:created xsi:type="dcterms:W3CDTF">2024-03-22T08:30:00Z</dcterms:created>
  <dcterms:modified xsi:type="dcterms:W3CDTF">2024-03-26T11:41:00Z</dcterms:modified>
</cp:coreProperties>
</file>